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4D4" w:rsidRPr="00A30A2A" w:rsidRDefault="00256072">
      <w:pPr>
        <w:pStyle w:val="a2"/>
        <w:jc w:val="center"/>
        <w:rPr>
          <w:rFonts w:ascii="Times New Roman" w:hAnsi="Times New Roman" w:cs="Times New Roman"/>
          <w:b/>
          <w:color w:val="000000"/>
          <w:sz w:val="20"/>
          <w:szCs w:val="20"/>
        </w:rPr>
      </w:pPr>
      <w:bookmarkStart w:id="0" w:name="P00B5"/>
      <w:bookmarkEnd w:id="0"/>
      <w:r w:rsidRPr="00A30A2A">
        <w:rPr>
          <w:rFonts w:ascii="Times New Roman" w:hAnsi="Times New Roman" w:cs="Times New Roman"/>
          <w:b/>
          <w:color w:val="000000"/>
          <w:sz w:val="20"/>
          <w:szCs w:val="20"/>
        </w:rPr>
        <w:t>VIII. Порядок и условия предоставления медицинской помощи</w:t>
      </w:r>
    </w:p>
    <w:p w:rsidR="001464D4" w:rsidRPr="00A30A2A" w:rsidRDefault="001464D4">
      <w:pPr>
        <w:pStyle w:val="a2"/>
        <w:widowControl/>
        <w:shd w:val="clear" w:color="auto" w:fill="FFFFFF"/>
        <w:rPr>
          <w:rFonts w:ascii="Times New Roman" w:hAnsi="Times New Roman" w:cs="Times New Roman"/>
          <w:color w:val="000000"/>
          <w:sz w:val="20"/>
          <w:szCs w:val="20"/>
        </w:rPr>
      </w:pPr>
      <w:bookmarkStart w:id="1" w:name="P00B6"/>
      <w:bookmarkEnd w:id="1"/>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bookmarkStart w:id="2" w:name="P00B6_1"/>
      <w:bookmarkEnd w:id="2"/>
      <w:r w:rsidRPr="00A30A2A">
        <w:rPr>
          <w:rFonts w:ascii="Times New Roman" w:hAnsi="Times New Roman" w:cs="Times New Roman"/>
          <w:color w:val="000000"/>
          <w:kern w:val="0"/>
          <w:sz w:val="20"/>
          <w:szCs w:val="20"/>
          <w:lang w:bidi="ar-SA"/>
        </w:rPr>
        <w:t xml:space="preserve">Раздел разработан в соответствии с требованиями федерального законодательства, предъявляемыми к Программе. </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p>
    <w:p w:rsidR="00A30A2A" w:rsidRPr="00A30A2A" w:rsidRDefault="00A30A2A" w:rsidP="00A30A2A">
      <w:pPr>
        <w:widowControl/>
        <w:suppressAutoHyphens w:val="0"/>
        <w:autoSpaceDE w:val="0"/>
        <w:autoSpaceDN w:val="0"/>
        <w:adjustRightInd w:val="0"/>
        <w:rPr>
          <w:rFonts w:ascii="Times New Roman" w:hAnsi="Times New Roman" w:cs="Times New Roman"/>
          <w:b/>
          <w:color w:val="000000"/>
          <w:kern w:val="0"/>
          <w:sz w:val="20"/>
          <w:szCs w:val="20"/>
          <w:lang w:bidi="ar-SA"/>
        </w:rPr>
      </w:pPr>
      <w:r w:rsidRPr="00A30A2A">
        <w:rPr>
          <w:rFonts w:ascii="Times New Roman" w:hAnsi="Times New Roman" w:cs="Times New Roman"/>
          <w:b/>
          <w:color w:val="000000"/>
          <w:kern w:val="0"/>
          <w:sz w:val="20"/>
          <w:szCs w:val="20"/>
          <w:lang w:bidi="ar-SA"/>
        </w:rP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 территориальных образованиях (г. Саров),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Для получения первичной медико-санитарной помощи гражданин выбирает медицинскую организацию, в том числе по территориально- 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w:t>
      </w:r>
      <w:r w:rsidRPr="00A30A2A">
        <w:rPr>
          <w:rFonts w:ascii="Times New Roman" w:hAnsi="Times New Roman" w:cs="Times New Roman"/>
          <w:color w:val="000000"/>
          <w:kern w:val="0"/>
          <w:sz w:val="20"/>
          <w:szCs w:val="20"/>
          <w:lang w:bidi="ar-SA"/>
        </w:rPr>
        <w:t xml:space="preserve"> </w:t>
      </w:r>
      <w:r w:rsidRPr="00A30A2A">
        <w:rPr>
          <w:rFonts w:ascii="Times New Roman" w:hAnsi="Times New Roman" w:cs="Times New Roman"/>
          <w:color w:val="000000"/>
          <w:kern w:val="0"/>
          <w:sz w:val="20"/>
          <w:szCs w:val="20"/>
          <w:lang w:bidi="ar-SA"/>
        </w:rPr>
        <w:t>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Оказание первичной специализированной медико-санитарной помощи осуществляется: 1) по направлению врача-терапевта участкового, врача-педиатра участкового, врача общей практики (семейного врача), фельдшера, врача- специалиста; 2) в случае самостоятельного обращения гражданина в медицинскую организацию, в том числе организацию, выбранную им в соответствии с частью 2 статьи 21 Федерального закона от 21 ноября 2011 г. № 323-ФЗ «Об основах охраны здоровья граждан в Российской Федерации», с учетом порядков оказания медицинской помощи.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Нижегородской области, на которой проживает гражданин, осуществляется в порядке, устанавливаемом уполномоченным федеральным органом исполнительной власти.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w:t>
      </w:r>
      <w:r w:rsidRPr="00A30A2A">
        <w:rPr>
          <w:rFonts w:ascii="Times New Roman" w:hAnsi="Times New Roman" w:cs="Times New Roman"/>
          <w:color w:val="000000"/>
          <w:kern w:val="0"/>
          <w:sz w:val="20"/>
          <w:szCs w:val="20"/>
          <w:lang w:bidi="ar-SA"/>
        </w:rPr>
        <w:t xml:space="preserve"> </w:t>
      </w:r>
      <w:r w:rsidRPr="00A30A2A">
        <w:rPr>
          <w:rFonts w:ascii="Times New Roman" w:hAnsi="Times New Roman" w:cs="Times New Roman"/>
          <w:color w:val="000000"/>
          <w:kern w:val="0"/>
          <w:sz w:val="20"/>
          <w:szCs w:val="20"/>
          <w:lang w:bidi="ar-SA"/>
        </w:rPr>
        <w:t>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Федерального закона от 21 ноября 2011 г. № 323-ФЗ «Об основах охраны здоровья граждан в Российской Федерации».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p>
    <w:p w:rsidR="00A30A2A" w:rsidRPr="00A30A2A" w:rsidRDefault="00A30A2A" w:rsidP="00A30A2A">
      <w:pPr>
        <w:widowControl/>
        <w:suppressAutoHyphens w:val="0"/>
        <w:autoSpaceDE w:val="0"/>
        <w:autoSpaceDN w:val="0"/>
        <w:adjustRightInd w:val="0"/>
        <w:rPr>
          <w:rFonts w:ascii="Times New Roman" w:hAnsi="Times New Roman" w:cs="Times New Roman"/>
          <w:b/>
          <w:color w:val="000000"/>
          <w:kern w:val="0"/>
          <w:sz w:val="20"/>
          <w:szCs w:val="20"/>
          <w:lang w:bidi="ar-SA"/>
        </w:rPr>
      </w:pPr>
      <w:r w:rsidRPr="00A30A2A">
        <w:rPr>
          <w:rFonts w:ascii="Times New Roman" w:hAnsi="Times New Roman" w:cs="Times New Roman"/>
          <w:b/>
          <w:color w:val="000000"/>
          <w:kern w:val="0"/>
          <w:sz w:val="20"/>
          <w:szCs w:val="20"/>
          <w:lang w:bidi="ar-SA"/>
        </w:rPr>
        <w:t>8.2.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Нижегородской области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 xml:space="preserve">1. Настоящий Порядок устанавливает процедуру реализации меры социальной поддержки граждан, имеющих право в соответствии с федеральным законодательством на внеочередное оказание медицинской помощи (далее - граждане) в медицинских организациях Нижегородской области, участвующих в реализации Программы. 2. Правом внеочередного получения медицинской помощи пользуются следующие категории граждан: 2.1. Инвалиды войны и граждане других категорий, предусмотренных статьями 1 4 - 1 9 и 2 1 Федерального закона от 12 января 1995 г. № 5-ФЗ «О ветеранах»: - инвалиды войны; - участники Великой Отечественной войны; - ветераны боевых действий; -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w:t>
      </w:r>
      <w:r w:rsidRPr="00A30A2A">
        <w:rPr>
          <w:rFonts w:ascii="Times New Roman" w:hAnsi="Times New Roman" w:cs="Times New Roman"/>
          <w:color w:val="000000"/>
          <w:kern w:val="0"/>
          <w:sz w:val="20"/>
          <w:szCs w:val="20"/>
          <w:lang w:bidi="ar-SA"/>
        </w:rPr>
        <w:lastRenderedPageBreak/>
        <w:t>награжденные орденами или медалями СССР за службу в указанный период; - лица, награжденные знаком «Жителю блокадного Ленинграда»; -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 члены семей погибших (умерших) инвалидов войны, участников Великой Отечественной войны и ветеранов боевых действий. 2.2. Граждане Российской Федерации, награжденные нагрудным знаком «Почетный донор России», согласно статье 23 Федерального закона от 20 июля 2012 г. № 125-ФЗ «О донорстве крови и ее компонентов». 2.3. Граждане России, удостоенные званий Героя Советского Союза,</w:t>
      </w:r>
      <w:r w:rsidRPr="00A30A2A">
        <w:rPr>
          <w:rFonts w:ascii="Times New Roman" w:hAnsi="Times New Roman" w:cs="Times New Roman"/>
          <w:color w:val="000000"/>
          <w:kern w:val="0"/>
          <w:sz w:val="20"/>
          <w:szCs w:val="20"/>
          <w:lang w:bidi="ar-SA"/>
        </w:rPr>
        <w:t xml:space="preserve"> </w:t>
      </w:r>
      <w:r w:rsidRPr="00A30A2A">
        <w:rPr>
          <w:rFonts w:ascii="Times New Roman" w:hAnsi="Times New Roman" w:cs="Times New Roman"/>
          <w:color w:val="000000"/>
          <w:kern w:val="0"/>
          <w:sz w:val="20"/>
          <w:szCs w:val="20"/>
          <w:lang w:bidi="ar-SA"/>
        </w:rPr>
        <w:t>Героя Российской Федерации и являющиеся полными кавалерами ордена Славы, согласно статье 4 Закона Российской Федерации от 15 января 1993 г. № 4301-1 «О статусе Героев Советского Союза, Героев Российской Федерации и полных кавалеров ордена Славы». 2.4. Лица, подвергшиеся политическим репрессиям и впоследствии реабилитированные; лица, признанные пострадавшими от политических репрессий, согласно статье 2 Закона Нижегородской области от 24 ноября 2004 г. № 131-3 «О мерах социальной поддержки жертв политических репрессий». 2.5. Дети-инвалиды в соответствии с Программой. 2.6. Иные категории граждан, имеющие право внеочередного получения медицинской помощи в соответствии с действующим законодательством. 3. 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 4. Внеочередное оказание медицинской помощи организуется при оказании гражданам медицинской помощи в медицинских организациях Нижегородской области, определенных приложением 4 к Программе.</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Финансирование расходов, связанных с внеочередным оказанием медицинской помощи гражданам, осуществляется в соответствии с законодательством Российской Федерации. 5. 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участвующих в реализации Программы. 6. Граждане, нуждающиеся в оказании амбулаторной медицинской помощи, обращаются в регистратуру территориальной медицинской организации, где амбулаторные карты (учетная форма 025/у-04) маркируются литерой «Л». Работник регистратуры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Медицинские работники, осуществляющие прием больных, информируют их о преимущественном праве граждан, указанных в пункте 2 настоящего раздела, на внеочередной прием и оказание медицинской помощи. 7.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 xml:space="preserve">8. В случае необходимости оказания гражданину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(в соответствии с пунктом 6 настоящего раздела). Медицинская организация, оказывающая стационарную медицинскую помощь, организует внеочередную плановую госпитализацию гражданина. 9. 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для решения вопроса о внеочередном оказании медицинской помощи. 10. Направление граждан в медицинскую организацию, участвующую в реализации Программы, для оказания им внеочередной медицинской помощи осуществляется на основании заключения врачебной комиссии территориальной медицинской организации с подробной выпиской и указанием цели направления. 11. Медицинская организация Нижегородской области обеспечивает консультативный прием граждан вне очереди, а по показаниям - внеочередное стационарное обследование и лечение. </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p>
    <w:p w:rsidR="00A30A2A" w:rsidRPr="00A30A2A" w:rsidRDefault="00A30A2A" w:rsidP="00A30A2A">
      <w:pPr>
        <w:widowControl/>
        <w:suppressAutoHyphens w:val="0"/>
        <w:autoSpaceDE w:val="0"/>
        <w:autoSpaceDN w:val="0"/>
        <w:adjustRightInd w:val="0"/>
        <w:rPr>
          <w:rFonts w:ascii="Times New Roman" w:hAnsi="Times New Roman" w:cs="Times New Roman"/>
          <w:color w:val="000000"/>
          <w:kern w:val="0"/>
          <w:sz w:val="20"/>
          <w:szCs w:val="20"/>
          <w:lang w:bidi="ar-SA"/>
        </w:rPr>
      </w:pPr>
      <w:r w:rsidRPr="00A30A2A">
        <w:rPr>
          <w:rFonts w:ascii="Times New Roman" w:hAnsi="Times New Roman" w:cs="Times New Roman"/>
          <w:b/>
          <w:color w:val="000000"/>
          <w:kern w:val="0"/>
          <w:sz w:val="20"/>
          <w:szCs w:val="20"/>
          <w:lang w:bidi="ar-SA"/>
        </w:rPr>
        <w:t>8.3.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Граждане обеспечиваются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и клиническими рекомендациями с учетом видов, условий, форм оказания медицинской помощи.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Перечень жизненно необходимых и важнейших лекарственных препаратов, применяемых в рамках Программы, приведен в приложении 2 к Программе (далее - Перечень).</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lastRenderedPageBreak/>
        <w:t>В случае необходимости назначения в рамках Программы стационарным больным лекарственных препаратов, зарегистрированных в установленном порядке в Российской Федерации и разрешенных к медицинскому применению, но не включенных в Перечень, в случае их замены из-за индивидуальной непереносимости, по жизненным показаниям, их назначение производится по решению врачебной комиссии медицинской организации, которое фиксируется в медицинских документах пациента и журнале врачебной комиссии.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 xml:space="preserve">Закупка бактериофагов, медицинских газов, мягких лекарственных форм, спиртовых растворов, фармацевтических субстанций, </w:t>
      </w:r>
      <w:proofErr w:type="spellStart"/>
      <w:r w:rsidRPr="00A30A2A">
        <w:rPr>
          <w:rFonts w:ascii="Times New Roman" w:hAnsi="Times New Roman" w:cs="Times New Roman"/>
          <w:color w:val="000000"/>
          <w:kern w:val="0"/>
          <w:sz w:val="20"/>
          <w:szCs w:val="20"/>
          <w:lang w:bidi="ar-SA"/>
        </w:rPr>
        <w:t>экстемпоральных</w:t>
      </w:r>
      <w:proofErr w:type="spellEnd"/>
      <w:r w:rsidRPr="00A30A2A">
        <w:rPr>
          <w:rFonts w:ascii="Times New Roman" w:hAnsi="Times New Roman" w:cs="Times New Roman"/>
          <w:color w:val="000000"/>
          <w:kern w:val="0"/>
          <w:sz w:val="20"/>
          <w:szCs w:val="20"/>
          <w:lang w:bidi="ar-SA"/>
        </w:rPr>
        <w:t xml:space="preserve"> лекарственных форм, применяемых в </w:t>
      </w:r>
      <w:proofErr w:type="spellStart"/>
      <w:r w:rsidRPr="00A30A2A">
        <w:rPr>
          <w:rFonts w:ascii="Times New Roman" w:hAnsi="Times New Roman" w:cs="Times New Roman"/>
          <w:color w:val="000000"/>
          <w:kern w:val="0"/>
          <w:sz w:val="20"/>
          <w:szCs w:val="20"/>
          <w:lang w:bidi="ar-SA"/>
        </w:rPr>
        <w:t>лечебно</w:t>
      </w:r>
      <w:r w:rsidRPr="00A30A2A">
        <w:rPr>
          <w:rFonts w:ascii="Times New Roman" w:hAnsi="Times New Roman" w:cs="Times New Roman"/>
          <w:color w:val="000000"/>
          <w:kern w:val="0"/>
          <w:sz w:val="20"/>
          <w:szCs w:val="20"/>
          <w:lang w:bidi="ar-SA"/>
        </w:rPr>
        <w:softHyphen/>
      </w:r>
      <w:proofErr w:type="spellEnd"/>
      <w:r w:rsidRPr="00A30A2A">
        <w:rPr>
          <w:rFonts w:ascii="Times New Roman" w:hAnsi="Times New Roman" w:cs="Times New Roman"/>
          <w:color w:val="000000"/>
          <w:kern w:val="0"/>
          <w:sz w:val="20"/>
          <w:szCs w:val="20"/>
          <w:lang w:bidi="ar-SA"/>
        </w:rPr>
        <w:t xml:space="preserve"> диагностическом процессе при оказании медицинской помощи и включенных в государственный реестр лекарственных средств, Перечнем не регламентируется и осуществляется по решению руководителей медицинских организаций в соответствии с законодательством.</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 xml:space="preserve">Закупка не включенных в Перечень аллергенов, анатоксинов, вакцин, иммуноглобулинов, лекарственных средств для дезинфекции, радиоизотопных средств, сывороток (в </w:t>
      </w:r>
      <w:proofErr w:type="spellStart"/>
      <w:r w:rsidRPr="00A30A2A">
        <w:rPr>
          <w:rFonts w:ascii="Times New Roman" w:hAnsi="Times New Roman" w:cs="Times New Roman"/>
          <w:color w:val="000000"/>
          <w:kern w:val="0"/>
          <w:sz w:val="20"/>
          <w:szCs w:val="20"/>
          <w:lang w:bidi="ar-SA"/>
        </w:rPr>
        <w:t>т.ч</w:t>
      </w:r>
      <w:proofErr w:type="spellEnd"/>
      <w:r w:rsidRPr="00A30A2A">
        <w:rPr>
          <w:rFonts w:ascii="Times New Roman" w:hAnsi="Times New Roman" w:cs="Times New Roman"/>
          <w:color w:val="000000"/>
          <w:kern w:val="0"/>
          <w:sz w:val="20"/>
          <w:szCs w:val="20"/>
          <w:lang w:bidi="ar-SA"/>
        </w:rPr>
        <w:t>. диагностических), применяемых в лечебно-диагностическом процессе при оказании медицинской помощи и включенных в государственный реестр лекарственных средств, а также медицинских изделий, применяемых в лечебно-диагностическом процессе при оказании медицинской помощи в соответствии с законодательством Российской Федерации, осуществляется по решению руководителей медицинских организаций в соответствии с законодательством.</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 xml:space="preserve">Закупка остальных лекарственных препаратов, не включенных в Перечень, применение которых в медицинских организациях предусмотрено порядками оказания медицинской помощи, стандартами медицинской помощи, клиническими протоколами, утвержденными в установленном порядке, а также иными нормативными актами Российской Федерации, осуществляется в соответствии с действующим законодательством. </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p>
    <w:p w:rsidR="00A30A2A" w:rsidRPr="00A30A2A" w:rsidRDefault="00A30A2A" w:rsidP="00A30A2A">
      <w:pPr>
        <w:widowControl/>
        <w:suppressAutoHyphens w:val="0"/>
        <w:autoSpaceDE w:val="0"/>
        <w:autoSpaceDN w:val="0"/>
        <w:adjustRightInd w:val="0"/>
        <w:rPr>
          <w:rFonts w:ascii="Times New Roman" w:hAnsi="Times New Roman" w:cs="Times New Roman"/>
          <w:color w:val="000000"/>
          <w:kern w:val="0"/>
          <w:sz w:val="20"/>
          <w:szCs w:val="20"/>
          <w:lang w:bidi="ar-SA"/>
        </w:rPr>
      </w:pPr>
      <w:r w:rsidRPr="00A30A2A">
        <w:rPr>
          <w:rFonts w:ascii="Times New Roman" w:hAnsi="Times New Roman" w:cs="Times New Roman"/>
          <w:b/>
          <w:color w:val="000000"/>
          <w:kern w:val="0"/>
          <w:sz w:val="20"/>
          <w:szCs w:val="20"/>
          <w:lang w:bidi="ar-SA"/>
        </w:rPr>
        <w:t>8.4. Порядок обеспечения граждан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w:t>
      </w:r>
      <w:r w:rsidRPr="00A30A2A">
        <w:rPr>
          <w:rFonts w:ascii="Times New Roman" w:hAnsi="Times New Roman" w:cs="Times New Roman"/>
          <w:color w:val="000000"/>
          <w:kern w:val="0"/>
          <w:sz w:val="20"/>
          <w:szCs w:val="20"/>
          <w:lang w:bidi="ar-SA"/>
        </w:rPr>
        <w:t xml:space="preserve"> </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При амбулаторном лечении обеспечение граждан бесплатными лекарственными препаратами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w:t>
      </w:r>
      <w:r w:rsidRPr="00A30A2A">
        <w:rPr>
          <w:rFonts w:ascii="Times New Roman" w:hAnsi="Times New Roman" w:cs="Times New Roman"/>
          <w:color w:val="000000"/>
          <w:kern w:val="0"/>
          <w:sz w:val="20"/>
          <w:szCs w:val="20"/>
          <w:lang w:bidi="ar-SA"/>
        </w:rPr>
        <w:t xml:space="preserve"> </w:t>
      </w:r>
      <w:r w:rsidRPr="00A30A2A">
        <w:rPr>
          <w:rFonts w:ascii="Times New Roman" w:hAnsi="Times New Roman" w:cs="Times New Roman"/>
          <w:color w:val="000000"/>
          <w:kern w:val="0"/>
          <w:sz w:val="20"/>
          <w:szCs w:val="20"/>
          <w:lang w:bidi="ar-SA"/>
        </w:rPr>
        <w:t>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(приложение 3 к Программе),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утвержденного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 xml:space="preserve">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 </w:t>
      </w:r>
    </w:p>
    <w:p w:rsidR="00A30A2A" w:rsidRPr="00A30A2A" w:rsidRDefault="00A30A2A" w:rsidP="00A30A2A">
      <w:pPr>
        <w:widowControl/>
        <w:suppressAutoHyphens w:val="0"/>
        <w:autoSpaceDE w:val="0"/>
        <w:autoSpaceDN w:val="0"/>
        <w:adjustRightInd w:val="0"/>
        <w:jc w:val="both"/>
        <w:rPr>
          <w:rFonts w:ascii="Times New Roman" w:hAnsi="Times New Roman" w:cs="Times New Roman"/>
          <w:color w:val="000000"/>
          <w:kern w:val="0"/>
          <w:sz w:val="20"/>
          <w:szCs w:val="20"/>
          <w:lang w:bidi="ar-SA"/>
        </w:rPr>
      </w:pPr>
    </w:p>
    <w:p w:rsidR="00A30A2A" w:rsidRPr="00A30A2A" w:rsidRDefault="00A30A2A" w:rsidP="00A30A2A">
      <w:pPr>
        <w:widowControl/>
        <w:suppressAutoHyphens w:val="0"/>
        <w:autoSpaceDE w:val="0"/>
        <w:autoSpaceDN w:val="0"/>
        <w:adjustRightInd w:val="0"/>
        <w:rPr>
          <w:rFonts w:ascii="Times New Roman" w:hAnsi="Times New Roman" w:cs="Times New Roman"/>
          <w:b/>
          <w:color w:val="000000"/>
          <w:kern w:val="0"/>
          <w:sz w:val="20"/>
          <w:szCs w:val="20"/>
          <w:lang w:bidi="ar-SA"/>
        </w:rPr>
      </w:pPr>
      <w:r w:rsidRPr="00A30A2A">
        <w:rPr>
          <w:rFonts w:ascii="Times New Roman" w:hAnsi="Times New Roman" w:cs="Times New Roman"/>
          <w:b/>
          <w:color w:val="000000"/>
          <w:kern w:val="0"/>
          <w:sz w:val="20"/>
          <w:szCs w:val="20"/>
          <w:lang w:bidi="ar-SA"/>
        </w:rPr>
        <w:t>8.5.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приказом министерства здравоохранения Нижегородской области.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Порядок назначения наркотических лекарственных препаратов и психотропных лекарственных препаратов и обеспечения ими в рамках оказания паллиативной медицинской помощи при посещениях на дому осуществляется в соответствии с приказом Министерства здравоохранения Российской Федерации.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p>
    <w:p w:rsidR="00A30A2A" w:rsidRPr="00A30A2A" w:rsidRDefault="00A30A2A" w:rsidP="00A30A2A">
      <w:pPr>
        <w:widowControl/>
        <w:suppressAutoHyphens w:val="0"/>
        <w:autoSpaceDE w:val="0"/>
        <w:autoSpaceDN w:val="0"/>
        <w:adjustRightInd w:val="0"/>
        <w:rPr>
          <w:rFonts w:ascii="Times New Roman" w:hAnsi="Times New Roman" w:cs="Times New Roman"/>
          <w:b/>
          <w:color w:val="000000"/>
          <w:kern w:val="0"/>
          <w:sz w:val="20"/>
          <w:szCs w:val="20"/>
          <w:lang w:bidi="ar-SA"/>
        </w:rPr>
      </w:pPr>
      <w:r w:rsidRPr="00A30A2A">
        <w:rPr>
          <w:rFonts w:ascii="Times New Roman" w:hAnsi="Times New Roman" w:cs="Times New Roman"/>
          <w:b/>
          <w:color w:val="000000"/>
          <w:kern w:val="0"/>
          <w:sz w:val="20"/>
          <w:szCs w:val="20"/>
          <w:lang w:bidi="ar-SA"/>
        </w:rPr>
        <w:t>8.6.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С</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 xml:space="preserve">В рамках Программы осуществляются следующие мероприятия по профилактике заболеваний и формированию здорового образа жизни: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 профилактические 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 - диспансеризация пребывающих в стационарных </w:t>
      </w:r>
      <w:r w:rsidRPr="00A30A2A">
        <w:rPr>
          <w:rFonts w:ascii="Times New Roman" w:hAnsi="Times New Roman" w:cs="Times New Roman"/>
          <w:color w:val="000000"/>
          <w:kern w:val="0"/>
          <w:sz w:val="20"/>
          <w:szCs w:val="20"/>
          <w:lang w:bidi="ar-SA"/>
        </w:rPr>
        <w:lastRenderedPageBreak/>
        <w:t>учреждениях детей- сирот и детей, находящихся в трудной жизненной ситуации, а также детей- 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 - диспансерное наблюдение женщин в период беременности; 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 формирование мотивации к ведению здорового образа жизни, включая здоровое питание и отказ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 - информирование о проведении профилактического медицинского осмотра и диспансеризации, их целях, а также проведение разъяснительной работы и мотивирование граждан к прохождению профилактического медицинского осмотра, диспансеризации; - информирование (консультирование) по вопросам профилактики различных заболеваний, пропаганде здорового образа жизни, отказу от вредных привычек; - информирование населения о факторах, способствующих укреплению здоровья, и о факторах, оказывающих на него вредное влияние; - консультирование по вопросам сохранения и укрепления здоровья,</w:t>
      </w:r>
      <w:r w:rsidRPr="00A30A2A">
        <w:rPr>
          <w:rFonts w:ascii="Times New Roman" w:hAnsi="Times New Roman" w:cs="Times New Roman"/>
          <w:color w:val="000000"/>
          <w:kern w:val="0"/>
          <w:sz w:val="20"/>
          <w:szCs w:val="20"/>
          <w:lang w:bidi="ar-SA"/>
        </w:rPr>
        <w:t xml:space="preserve"> </w:t>
      </w:r>
      <w:r w:rsidRPr="00A30A2A">
        <w:rPr>
          <w:rFonts w:ascii="Times New Roman" w:hAnsi="Times New Roman" w:cs="Times New Roman"/>
          <w:color w:val="000000"/>
          <w:kern w:val="0"/>
          <w:sz w:val="20"/>
          <w:szCs w:val="20"/>
          <w:lang w:bidi="ar-SA"/>
        </w:rPr>
        <w:t>профилактике заболеваний; проведение информационно-коммуникационной кампании по вопросам профилактики ВИЧ-инфекции и гепатита С в группах населения с повышенным риском инфицирования на основе межведомственного взаимодействия; - организация выездных форм работы по информированию и медицинскому освидетельствованию на ВИЧ-инфекцию, в том числе в группах населения с повышенным риском инфицирования; - проведение мероприятий по раннему выявлению и профилактике ВИЧ-инфекции и гепатита С, а также повышению настороженности населения в отношении ВИЧ-инфекции и гепатита С; - проведение постоянной работы по профилактике заражения и распространения ВИЧ-инфекции и гепатита С среди медицинских работников; - диспансерное наблюдение граждан, страдающих ВИЧ-инфекцией и гепатитом С.</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p>
    <w:p w:rsidR="00A30A2A" w:rsidRPr="00A30A2A" w:rsidRDefault="00A30A2A" w:rsidP="00A30A2A">
      <w:pPr>
        <w:widowControl/>
        <w:suppressAutoHyphens w:val="0"/>
        <w:autoSpaceDE w:val="0"/>
        <w:autoSpaceDN w:val="0"/>
        <w:adjustRightInd w:val="0"/>
        <w:rPr>
          <w:rFonts w:ascii="Times New Roman" w:hAnsi="Times New Roman" w:cs="Times New Roman"/>
          <w:b/>
          <w:color w:val="000000"/>
          <w:kern w:val="0"/>
          <w:sz w:val="20"/>
          <w:szCs w:val="20"/>
          <w:lang w:bidi="ar-SA"/>
        </w:rPr>
      </w:pPr>
      <w:r w:rsidRPr="00A30A2A">
        <w:rPr>
          <w:rFonts w:ascii="Times New Roman" w:hAnsi="Times New Roman" w:cs="Times New Roman"/>
          <w:b/>
          <w:color w:val="000000"/>
          <w:kern w:val="0"/>
          <w:sz w:val="20"/>
          <w:szCs w:val="20"/>
          <w:lang w:bidi="ar-SA"/>
        </w:rPr>
        <w:t>8.7. Условия и сроки диспансеризации для отдельных категорий населения, а также профилактических осмотров несовершеннолетних</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Порядок проведения профилактических медицинских осмотров, диспансеризации, диспансерного наблюдения утверждается Министерством здравоохранения Российской Федерации.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в части оказания первичной медико-санитарной помощи.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Гражданин проходит диспансеризацию в медицинской организации, в которой он получает первичную медико-санитарную помощь.</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Диспансеризация в каждом возрастном периоде человека может проводиться в два этапа.</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w:t>
      </w:r>
      <w:r w:rsidRPr="00A30A2A">
        <w:rPr>
          <w:rFonts w:ascii="Times New Roman" w:hAnsi="Times New Roman" w:cs="Times New Roman"/>
          <w:color w:val="000000"/>
          <w:kern w:val="0"/>
          <w:sz w:val="20"/>
          <w:szCs w:val="20"/>
          <w:lang w:bidi="ar-SA"/>
        </w:rPr>
        <w:t xml:space="preserve"> </w:t>
      </w:r>
      <w:r w:rsidRPr="00A30A2A">
        <w:rPr>
          <w:rFonts w:ascii="Times New Roman" w:hAnsi="Times New Roman" w:cs="Times New Roman"/>
          <w:color w:val="000000"/>
          <w:kern w:val="0"/>
          <w:sz w:val="20"/>
          <w:szCs w:val="20"/>
          <w:lang w:bidi="ar-SA"/>
        </w:rPr>
        <w:t>втором этапе диспансеризации.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Профилактический медицинский осмотр и первый этап диспансеризации могут проводиться мобильными медицинскими бригадами.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Второй этап диспансеризации проводится с целью дополнительного обследования и уточнения диагноза заболевания (состояния).</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Профилактический медицинский осмотр проводится ежегодно: 1) в качестве самостоятельного мероприятия; 2) в рамках диспансеризации; 3) в рамках диспансерного наблюдения (при проведении первого в текущем году диспансерного приема (осмотра, консультации).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Диспансеризация определенных групп взрослого населения проводится: 1)1 раз в три года в возрасте от 18 до 39 лет включительно; 2) ежегодно в возрасте 40 лет и старше.</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Продолжительность первого этапа диспансеризации не превышает 5 рабочих дней, а при назначении дополнительных консультаций, исследований в рамках второго этапа диспансеризации с целью уточнения диагноза не более 10 рабочих дней.</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Диспансеризация детского населения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 (далее - дети, оставшиеся без попечения).</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lastRenderedPageBreak/>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оставшихся без опеки.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Общая продолжительность первого этапа диспансеризации не превышает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(первый и второй этапы).</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Профилактические медицинские осмотры несовершеннолетних, в том числе в связи с занятиями физической культурой и спортом, проводятся ежегодно в установленные возрастные периоды (от новорожденности до 17 лет) в целях раннего (своевременного) выявления патологических состояний, заболеваний и факторов риска их развития, а также в целях формирования групп здоровья и выработки рекомендаций для несовершеннолетних.</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Профилактические медицинские осмотры проводятся в медицинских</w:t>
      </w:r>
      <w:r w:rsidRPr="00A30A2A">
        <w:rPr>
          <w:rFonts w:ascii="Times New Roman" w:hAnsi="Times New Roman" w:cs="Times New Roman"/>
          <w:color w:val="000000"/>
          <w:kern w:val="0"/>
          <w:sz w:val="20"/>
          <w:szCs w:val="20"/>
          <w:lang w:bidi="ar-SA"/>
        </w:rPr>
        <w:t xml:space="preserve"> </w:t>
      </w:r>
      <w:r w:rsidRPr="00A30A2A">
        <w:rPr>
          <w:rFonts w:ascii="Times New Roman" w:hAnsi="Times New Roman" w:cs="Times New Roman"/>
          <w:color w:val="000000"/>
          <w:kern w:val="0"/>
          <w:sz w:val="20"/>
          <w:szCs w:val="20"/>
          <w:lang w:bidi="ar-SA"/>
        </w:rPr>
        <w:t>организациях независимо от их организационно-правовой формы, оказывающих первичную медико-санитарную помощь несовершеннолетним, в том числе с использованием выездных форм работы.</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Общая продолжительность первого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Условия и сроки диспансеризации определенных групп взрослого населения регламентированы нормативными документами Министерства здравоохранения Российской Федерации.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Финансовое обеспечение мероприятий по профилактике заболеваний и формированию здорового образа жизни осуществляется в соответствии с действующим законодательством.</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 xml:space="preserve">Граждане, переболевшие новой </w:t>
      </w:r>
      <w:proofErr w:type="spellStart"/>
      <w:r w:rsidRPr="00A30A2A">
        <w:rPr>
          <w:rFonts w:ascii="Times New Roman" w:hAnsi="Times New Roman" w:cs="Times New Roman"/>
          <w:color w:val="000000"/>
          <w:kern w:val="0"/>
          <w:sz w:val="20"/>
          <w:szCs w:val="20"/>
          <w:lang w:bidi="ar-SA"/>
        </w:rPr>
        <w:t>коронавирусной</w:t>
      </w:r>
      <w:proofErr w:type="spellEnd"/>
      <w:r w:rsidRPr="00A30A2A">
        <w:rPr>
          <w:rFonts w:ascii="Times New Roman" w:hAnsi="Times New Roman" w:cs="Times New Roman"/>
          <w:color w:val="000000"/>
          <w:kern w:val="0"/>
          <w:sz w:val="20"/>
          <w:szCs w:val="20"/>
          <w:lang w:bidi="ar-SA"/>
        </w:rPr>
        <w:t xml:space="preserve"> инфекцией (COVID- 19), вправе пройти углубленную диспансеризацию, включающую исследования и иные медицинские вмешательства по перечню исследований и иных медицинских вмешательств, проводимых в рамках углубленной диспансеризации, который приведен в приложении 8 к Программе.</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w:t>
      </w:r>
      <w:proofErr w:type="spellStart"/>
      <w:r w:rsidRPr="00A30A2A">
        <w:rPr>
          <w:rFonts w:ascii="Times New Roman" w:hAnsi="Times New Roman" w:cs="Times New Roman"/>
          <w:color w:val="000000"/>
          <w:kern w:val="0"/>
          <w:sz w:val="20"/>
          <w:szCs w:val="20"/>
          <w:lang w:bidi="ar-SA"/>
        </w:rPr>
        <w:t>коронавирусной</w:t>
      </w:r>
      <w:proofErr w:type="spellEnd"/>
      <w:r w:rsidRPr="00A30A2A">
        <w:rPr>
          <w:rFonts w:ascii="Times New Roman" w:hAnsi="Times New Roman" w:cs="Times New Roman"/>
          <w:color w:val="000000"/>
          <w:kern w:val="0"/>
          <w:sz w:val="20"/>
          <w:szCs w:val="20"/>
          <w:lang w:bidi="ar-SA"/>
        </w:rPr>
        <w:t xml:space="preserve"> инфекцией (COVID-19) при подаче им заявления на имя руководителя медицинской организации, выбранной гражданином для оказания первичной медико-санитарной помощи, о его желании пройти углубленную диспансеризацию, оформленного в произвольной форме в письменном виде.</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Перечень медицинских организаций, осуществляющих углубленную диспансеризацию, и порядок их работы размещаются: в отношении медицинских организаций, подведомственных министерству здравоохранения Нижегородской области, - на официальном сайте министерства здравоохранения Нижегородской области в информационно-телекоммуникационной сети «Интернет», а также на едином портале государственных и муниципальных услуг (функций) (далее - единый портал); - 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«Интернет», а также на едином портале.</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8 к Программе.</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w:t>
      </w:r>
      <w:proofErr w:type="spellStart"/>
      <w:r w:rsidRPr="00A30A2A">
        <w:rPr>
          <w:rFonts w:ascii="Times New Roman" w:hAnsi="Times New Roman" w:cs="Times New Roman"/>
          <w:color w:val="000000"/>
          <w:kern w:val="0"/>
          <w:sz w:val="20"/>
          <w:szCs w:val="20"/>
          <w:lang w:bidi="ar-SA"/>
        </w:rPr>
        <w:t>коронавирусной</w:t>
      </w:r>
      <w:proofErr w:type="spellEnd"/>
      <w:r w:rsidRPr="00A30A2A">
        <w:rPr>
          <w:rFonts w:ascii="Times New Roman" w:hAnsi="Times New Roman" w:cs="Times New Roman"/>
          <w:color w:val="000000"/>
          <w:kern w:val="0"/>
          <w:sz w:val="20"/>
          <w:szCs w:val="20"/>
          <w:lang w:bidi="ar-SA"/>
        </w:rPr>
        <w:t xml:space="preserve">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lastRenderedPageBreak/>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Диспансерное наблюдение устанавливается в течение 3-х рабочих дней после установления диагноза при оказании медицинской помощи в амбулаторных условиях или получения выписного эпикриза из медицинской карты стационарного больного по результатам оказания медицинской помощи в стационарных условиях.</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Охват диспансерным наблюдением лиц с хроническими неинфекционными и инфекционными заболеваниями и лиц с высоким и</w:t>
      </w:r>
      <w:r w:rsidRPr="00A30A2A">
        <w:rPr>
          <w:rFonts w:ascii="Times New Roman" w:hAnsi="Times New Roman" w:cs="Times New Roman"/>
          <w:color w:val="000000"/>
          <w:kern w:val="0"/>
          <w:sz w:val="20"/>
          <w:szCs w:val="20"/>
          <w:lang w:bidi="ar-SA"/>
        </w:rPr>
        <w:t xml:space="preserve"> </w:t>
      </w:r>
      <w:r w:rsidRPr="00A30A2A">
        <w:rPr>
          <w:rFonts w:ascii="Times New Roman" w:hAnsi="Times New Roman" w:cs="Times New Roman"/>
          <w:color w:val="000000"/>
          <w:kern w:val="0"/>
          <w:sz w:val="20"/>
          <w:szCs w:val="20"/>
          <w:lang w:bidi="ar-SA"/>
        </w:rPr>
        <w:t>очень высоким сердечно-сосудистым риском, не менее 70%.</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 xml:space="preserve">Охват диспансерным наблюдением лиц старше трудоспособного возраста, из числа подлежащих ему, не менее 90%. </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p>
    <w:p w:rsidR="00A30A2A" w:rsidRPr="00A30A2A" w:rsidRDefault="00A30A2A" w:rsidP="00A30A2A">
      <w:pPr>
        <w:widowControl/>
        <w:suppressAutoHyphens w:val="0"/>
        <w:autoSpaceDE w:val="0"/>
        <w:autoSpaceDN w:val="0"/>
        <w:adjustRightInd w:val="0"/>
        <w:rPr>
          <w:rFonts w:ascii="Times New Roman" w:hAnsi="Times New Roman" w:cs="Times New Roman"/>
          <w:b/>
          <w:color w:val="000000"/>
          <w:kern w:val="0"/>
          <w:sz w:val="20"/>
          <w:szCs w:val="20"/>
          <w:lang w:bidi="ar-SA"/>
        </w:rPr>
      </w:pPr>
      <w:r w:rsidRPr="00A30A2A">
        <w:rPr>
          <w:rFonts w:ascii="Times New Roman" w:hAnsi="Times New Roman" w:cs="Times New Roman"/>
          <w:b/>
          <w:color w:val="000000"/>
          <w:kern w:val="0"/>
          <w:sz w:val="20"/>
          <w:szCs w:val="20"/>
          <w:lang w:bidi="ar-SA"/>
        </w:rPr>
        <w:t>8.8. Перечень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в том числе углубленной</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Перечень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в том числе углубленной, установлен приложением 4 к Программе.</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p>
    <w:p w:rsidR="00A30A2A" w:rsidRPr="00A30A2A" w:rsidRDefault="00A30A2A" w:rsidP="00A30A2A">
      <w:pPr>
        <w:widowControl/>
        <w:suppressAutoHyphens w:val="0"/>
        <w:autoSpaceDE w:val="0"/>
        <w:autoSpaceDN w:val="0"/>
        <w:adjustRightInd w:val="0"/>
        <w:rPr>
          <w:rFonts w:ascii="Times New Roman" w:hAnsi="Times New Roman" w:cs="Times New Roman"/>
          <w:b/>
          <w:color w:val="000000"/>
          <w:kern w:val="0"/>
          <w:sz w:val="20"/>
          <w:szCs w:val="20"/>
          <w:lang w:bidi="ar-SA"/>
        </w:rPr>
      </w:pPr>
      <w:r w:rsidRPr="00A30A2A">
        <w:rPr>
          <w:rFonts w:ascii="Times New Roman" w:hAnsi="Times New Roman" w:cs="Times New Roman"/>
          <w:b/>
          <w:color w:val="000000"/>
          <w:kern w:val="0"/>
          <w:sz w:val="20"/>
          <w:szCs w:val="20"/>
          <w:lang w:bidi="ar-SA"/>
        </w:rPr>
        <w:t>8.9. Условия предоставления медицинской помощи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1. При оказании первичной медико-санитарной помощи в медицинских организациях объем диагностических и лечебных мероприятий для конкретного пациента определяется лечащим врачом в соответствии со стандартами медицинской помощи и клиническими рекомендациями, утвержденными в установленном порядке.</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Предполагается совпадение времени приема врача со временем работы основных кабинетов и служб, обеспечивающих консультации, исследования, процедуры, регламентированное режимом работы медицинской организации.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К основным кабинетам и службам медицинской организации относятся такие, которые необходимы для своевременной постановки диагноза (ЭКГ-кабинет, клиническо-биохимическая лаборатория, рентген-кабинет, кабинет УЗИ-диагностики и другие). 2. Порядок организации приема, вызова врача на дом и режим работы регламентируются внутренними правилами работы медицинской организации. Правила утверждаются приказом руководителя медицинской организации. Ознакомление с этими правилами должно быть доступно каждому пациенту (наличие информации на стендах, интернет-сайте и т.д.).</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В случаях, если такие правила не обеспечивают права граждан на доступность получения медицинской помощи, они должны быть откорректированы администрацией медицинской организации с учетом требований министерства здравоохранения Нижегородской области, Территориального фонда обязательного медицинского страхования Нижегородской области, других имеющих на то право органов. 3. Медицинские карты пациентов, получающих медицинскую помощь в амбулаторных условиях (форма № 025/у), хранятся в регистратуре медицинской организации, за исключением консультативных поликлиник. В консультативных поликлиниках сведения о пациентах оформляются в журнале консультативных заключений, форма которого утверждается</w:t>
      </w:r>
      <w:r w:rsidRPr="00A30A2A">
        <w:rPr>
          <w:rFonts w:ascii="Times New Roman" w:hAnsi="Times New Roman" w:cs="Times New Roman"/>
          <w:color w:val="000000"/>
          <w:kern w:val="0"/>
          <w:sz w:val="20"/>
          <w:szCs w:val="20"/>
          <w:lang w:bidi="ar-SA"/>
        </w:rPr>
        <w:t xml:space="preserve"> </w:t>
      </w:r>
      <w:r w:rsidRPr="00A30A2A">
        <w:rPr>
          <w:rFonts w:ascii="Times New Roman" w:hAnsi="Times New Roman" w:cs="Times New Roman"/>
          <w:color w:val="000000"/>
          <w:kern w:val="0"/>
          <w:sz w:val="20"/>
          <w:szCs w:val="20"/>
          <w:lang w:bidi="ar-SA"/>
        </w:rPr>
        <w:t>приказом министерства здравоохранения Нижегородской области. Работники медицинских организаций обеспечивают доставку медицинских карт пациентов, получающих медицинскую помощь в амбулаторных условиях, по месту назначения при необходимости их использования внутри медицинской организации и несут ответственность за их сохранность. 4. Медицинские организации обязаны обеспечить преемственность оказания медицинской помощи в выходные и праздничные дни, в период отсутствия специалистов, при необходимости оказания неотложной помощи. 5. При направлении пациента в консультативную поликлинику оформляются: - направление установленного образца; выписка из медицинской карты амбулаторного больного установленной формы. 6. После консультации на руки пациенту выдается заключение по установленной форме. 7. Оказание первичной медико-санитарной помощи пациенту на дому включает: - осмотр пациента;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 - оформление медицинской документации; - представление необходимой информации о состоянии его здоровья и разъяснение порядка проведения лечебно-диагностических и профилактических мероприятий; - организацию соответствующих профилактических и санитарно- гигиенических мероприятий. 8. При оказании амбулаторно-поликлинической помощи в условиях медицинской организации и на дому врач (фельдшер) обеспечивает: - первичную медико-санитарную помощь (доврачебную, врачебную, специализированную), при необходимости - в неотложной форме; - в случае непосредственной угрозы жизни организует перевод пациента в стационар; - организует противоэпидемические и карантинные мероприятия; - дает рекомендации пациенту о лечебно-охранительном режиме, порядке лечения и диагностики, порядке приобретения лекарств; - предоставляет пациенту необходимые документы, обеспечивающие возможность лечения амбулаторно или на дому, в том числе в условиях стационара на дому (рецепты, в том числе лицам, имеющим право на обеспечение необходимыми лекарственными препаратами в соответствии с главой 2 Федерального закона от 17 июля 1999 г. № 178-ФЗ «О государственной социальной помощи», справки, листок временной нетрудоспособности, направления на лече</w:t>
      </w:r>
      <w:r w:rsidRPr="00A30A2A">
        <w:rPr>
          <w:rFonts w:ascii="Times New Roman" w:hAnsi="Times New Roman" w:cs="Times New Roman"/>
          <w:color w:val="000000"/>
          <w:kern w:val="0"/>
          <w:sz w:val="20"/>
          <w:szCs w:val="20"/>
          <w:lang w:bidi="ar-SA"/>
        </w:rPr>
        <w:t>бно-диагностические процедуры и т.д.);</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 оказывает медицинскую помощь по своей специальности;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 оказывает медицинскую помощь по своей специальности детям до 15 лет (несовершеннолетним, больным наркоманией, - в возрасте до 16 лет) только в присутствии родителей или законных представителей.</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lastRenderedPageBreak/>
        <w:t>В случае оказания медицинской помощи в отсутствие законных представителей врач представляет им впоследствии исчерпывающую информацию о состоянии здоровья ребенка. 9. Прием врачей-специалистов внутри медицинской организации обеспечивается по инициативе врачей, оказывающих первичную медико- санитарную помощь, которые выдают пациенту направление на консультацию с указанием ее целей и задач, или, при самообращении, с учетом права выбора пациента.</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 xml:space="preserve">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10.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на лечение в дневных стационарах всех типов - в соответствии с клиническими показаниями, не требующими круглосуточного медицинского наблюдения. Перед направлением пациента на стационарное лечение должно быть проведено </w:t>
      </w:r>
      <w:proofErr w:type="spellStart"/>
      <w:r w:rsidRPr="00A30A2A">
        <w:rPr>
          <w:rFonts w:ascii="Times New Roman" w:hAnsi="Times New Roman" w:cs="Times New Roman"/>
          <w:color w:val="000000"/>
          <w:kern w:val="0"/>
          <w:sz w:val="20"/>
          <w:szCs w:val="20"/>
          <w:lang w:bidi="ar-SA"/>
        </w:rPr>
        <w:t>догоспитальное</w:t>
      </w:r>
      <w:proofErr w:type="spellEnd"/>
      <w:r w:rsidRPr="00A30A2A">
        <w:rPr>
          <w:rFonts w:ascii="Times New Roman" w:hAnsi="Times New Roman" w:cs="Times New Roman"/>
          <w:color w:val="000000"/>
          <w:kern w:val="0"/>
          <w:sz w:val="20"/>
          <w:szCs w:val="20"/>
          <w:lang w:bidi="ar-SA"/>
        </w:rPr>
        <w:t xml:space="preserve"> обследование в соответствии со стандартами медицинской помощи и клиническими рекомендациями, утвержденными в установленном порядке. В направлении установленной формы должны содержаться данные объективного обследования, результаты дополнительных исследований. 11. Условия госпитализации в медицинские организации: 11.1. Госпитализация населения обеспечивается в оптимальные сроки: - врачом (лечащим, участковым врачом или иным медицинским работником) при наличии показаний для госпитализации; - скорой медицинской помощью; - при самостоятельном обращении больного при наличии показаний к госпитализации. 11.2. Обязательно наличие направления на плановую госпитализацию. 11.3. Больные размещаются в палатах на 2 и более места. 11.4. Предоставление индивидуального медицинского поста в стационарных условиях по медицинским показаниям. 11.5. Возможен перевод в другую медицинскую организацию по медицинским показаниям. 12. 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w:t>
      </w:r>
      <w:r w:rsidRPr="00A30A2A">
        <w:rPr>
          <w:rFonts w:ascii="Times New Roman" w:hAnsi="Times New Roman" w:cs="Times New Roman"/>
          <w:color w:val="000000"/>
          <w:kern w:val="0"/>
          <w:sz w:val="20"/>
          <w:szCs w:val="20"/>
          <w:lang w:bidi="ar-SA"/>
        </w:rPr>
        <w:t xml:space="preserve"> </w:t>
      </w:r>
      <w:r w:rsidRPr="00A30A2A">
        <w:rPr>
          <w:rFonts w:ascii="Times New Roman" w:hAnsi="Times New Roman" w:cs="Times New Roman"/>
          <w:color w:val="000000"/>
          <w:kern w:val="0"/>
          <w:sz w:val="20"/>
          <w:szCs w:val="20"/>
          <w:lang w:bidi="ar-SA"/>
        </w:rPr>
        <w:t>здравоохранения Нижегородской области. 13. Порядок направления пациентов для получения первичной специализированной медицинской помощи, в том числе консультативной, в медицинских организациях, не имеющих прикрепленного населения, а также порядок направления на госпитализацию в медицинские организации Нижегородской области для получения медицинской помощи на третьем уровне определяется нормативными документами министерства здравоохранения Нижегородской области. 14. Порядок направления пациентов в медицинские организации и научно-исследовательские институты, в том числе находящиеся за пределами Нижегородской области, разрабатывается и утверждается нормативными документами министерства здравоохранения Нижегородской области на основании нормативных документов уполномоченного федерального органа исполнительной власти. 15. Медицинская организация обязана информировать пациента о его правах и обязанностях в области охраны здоровья, для чего обязательным является наличие данной информации на ее сайте в информационно- телекоммуникационной сети «Интернет», в регистратурах и холлах амбулаторно-поликлинических учреждений и их структурных подразделений, в приемных отделениях и на сестринских постах в стационарах. 16. Защита прав граждан осуществляется в соответствии с законодательством Российской Федерации.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Защита прав застрахованных, контроль объемов, сроков, качества и условий предоставления медицинской помощи осуществляются в соответствии с Федеральным законом от 29 ноября 2010 г. № 326-ФЗ «Об обязательном медицинском страховании в Российской Федерации», нормативными правовыми актами Министерства здравоохранения Российской Федерации, Федерального фонда обязательного медицинского страхования, в том числе приказом Министерства здравоохранения Российской Федерации от 19 марта 2021 г. №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17. Медицинские организации, участвующие в реализации Территориальной программы ОМС, обязаны оказывать медицинскую помощь гражданам, застрахованным по обязательному медицинскому страхованию в других субъектах Российской Федерации. Оплата оказанной медицинской помощи осуществляется Территориальным фондом обязательного медицинского страхования Нижегородской области в соответствии с действующим законодательством. 18. Медицинские организации, участвующие в реализации Территориальной программы ОМС, оказывающие медицинскую помощь в амбулаторных и стационарных условиях, обязаны соблюдать Порядок информационного сопровождения застрахованных лиц на всех этапах</w:t>
      </w:r>
      <w:r w:rsidRPr="00A30A2A">
        <w:rPr>
          <w:rFonts w:ascii="Times New Roman" w:hAnsi="Times New Roman" w:cs="Times New Roman"/>
          <w:color w:val="000000"/>
          <w:kern w:val="0"/>
          <w:sz w:val="20"/>
          <w:szCs w:val="20"/>
          <w:lang w:bidi="ar-SA"/>
        </w:rPr>
        <w:t xml:space="preserve"> </w:t>
      </w:r>
      <w:r w:rsidRPr="00A30A2A">
        <w:rPr>
          <w:rFonts w:ascii="Times New Roman" w:hAnsi="Times New Roman" w:cs="Times New Roman"/>
          <w:color w:val="000000"/>
          <w:kern w:val="0"/>
          <w:sz w:val="20"/>
          <w:szCs w:val="20"/>
          <w:lang w:bidi="ar-SA"/>
        </w:rPr>
        <w:t>оказания им медицинской помощи в соответствии с действующим законодательством. 19. Маршрутизация пациентов, в том числе застрахованных лиц при наступлении страхового случая, в разрезе условий, уровней, профилей оказания медицинской помощи, в том числе лиц, проживающих в малонаселенных, отдаленных и (или) труднодоступных населенных пунктах, а также в сельской местности, регламентируется приказами министерства здравоохранения Нижегородской области, а в федеральные медицинские организации осуществляется в порядке, установленном Министерством здравоохранения Российской Федерации.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p>
    <w:p w:rsidR="00A30A2A" w:rsidRPr="00A30A2A" w:rsidRDefault="00A30A2A" w:rsidP="00A30A2A">
      <w:pPr>
        <w:widowControl/>
        <w:suppressAutoHyphens w:val="0"/>
        <w:autoSpaceDE w:val="0"/>
        <w:autoSpaceDN w:val="0"/>
        <w:adjustRightInd w:val="0"/>
        <w:rPr>
          <w:rFonts w:ascii="Times New Roman" w:hAnsi="Times New Roman" w:cs="Times New Roman"/>
          <w:b/>
          <w:color w:val="000000"/>
          <w:kern w:val="0"/>
          <w:sz w:val="20"/>
          <w:szCs w:val="20"/>
          <w:lang w:bidi="ar-SA"/>
        </w:rPr>
      </w:pPr>
      <w:r w:rsidRPr="00A30A2A">
        <w:rPr>
          <w:rFonts w:ascii="Times New Roman" w:hAnsi="Times New Roman" w:cs="Times New Roman"/>
          <w:b/>
          <w:color w:val="000000"/>
          <w:kern w:val="0"/>
          <w:sz w:val="20"/>
          <w:szCs w:val="20"/>
          <w:lang w:bidi="ar-SA"/>
        </w:rPr>
        <w:t>8.10.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w:t>
      </w:r>
      <w:r w:rsidRPr="00A30A2A">
        <w:rPr>
          <w:rFonts w:ascii="Times New Roman" w:hAnsi="Times New Roman" w:cs="Times New Roman"/>
          <w:color w:val="000000"/>
          <w:kern w:val="0"/>
          <w:sz w:val="20"/>
          <w:szCs w:val="20"/>
          <w:lang w:bidi="ar-SA"/>
        </w:rPr>
        <w:lastRenderedPageBreak/>
        <w:t xml:space="preserve">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 1) с ребенком-инвалидом, который в соответствии с индивидуальной программой реабилитации или </w:t>
      </w:r>
      <w:proofErr w:type="spellStart"/>
      <w:r w:rsidRPr="00A30A2A">
        <w:rPr>
          <w:rFonts w:ascii="Times New Roman" w:hAnsi="Times New Roman" w:cs="Times New Roman"/>
          <w:color w:val="000000"/>
          <w:kern w:val="0"/>
          <w:sz w:val="20"/>
          <w:szCs w:val="20"/>
          <w:lang w:bidi="ar-SA"/>
        </w:rPr>
        <w:t>абилитации</w:t>
      </w:r>
      <w:proofErr w:type="spellEnd"/>
      <w:r w:rsidRPr="00A30A2A">
        <w:rPr>
          <w:rFonts w:ascii="Times New Roman" w:hAnsi="Times New Roman" w:cs="Times New Roman"/>
          <w:color w:val="000000"/>
          <w:kern w:val="0"/>
          <w:sz w:val="20"/>
          <w:szCs w:val="20"/>
          <w:lang w:bidi="ar-SA"/>
        </w:rPr>
        <w:t xml:space="preserve">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2) с ребенком до достижения им возраста четырех лет; 3) с ребенком в возрасте старше четырех лет - при наличии медицинских показаний.</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Решение о наличии медицинских показаний к нахождению вместе с ребенком одного из родителей, иного члена семьи или иного законного представителя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при необходимости листок нетрудоспособности.</w:t>
      </w:r>
    </w:p>
    <w:p w:rsidR="00A30A2A" w:rsidRPr="00A30A2A" w:rsidRDefault="00A30A2A" w:rsidP="00A30A2A">
      <w:pPr>
        <w:widowControl/>
        <w:suppressAutoHyphens w:val="0"/>
        <w:autoSpaceDE w:val="0"/>
        <w:autoSpaceDN w:val="0"/>
        <w:adjustRightInd w:val="0"/>
        <w:rPr>
          <w:rFonts w:ascii="Times New Roman" w:hAnsi="Times New Roman" w:cs="Times New Roman"/>
          <w:b/>
          <w:color w:val="000000"/>
          <w:kern w:val="0"/>
          <w:sz w:val="20"/>
          <w:szCs w:val="20"/>
          <w:lang w:bidi="ar-SA"/>
        </w:rPr>
      </w:pPr>
      <w:r w:rsidRPr="00A30A2A">
        <w:rPr>
          <w:rFonts w:ascii="Times New Roman" w:hAnsi="Times New Roman" w:cs="Times New Roman"/>
          <w:b/>
          <w:color w:val="000000"/>
          <w:kern w:val="0"/>
          <w:sz w:val="20"/>
          <w:szCs w:val="20"/>
          <w:lang w:bidi="ar-SA"/>
        </w:rPr>
        <w:t>8.11.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Размещение пациентов в маломестных палатах (боксах) не более 2 мест осуществляется в соответствии с приказом Министерства здравоохранения и социального развития Российской Федерации от 15 мая 2012 г. № 535н «Об утверждении перечня медицинских и эпидемиологических показаний к размещению пациентов в маломестных палатах (боксах)», с соблюдением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 № 44.</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 xml:space="preserve">При этом допускается одновременное размещение в маломестной палате (боксе) больных с одинаковыми нозологиями. </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p>
    <w:p w:rsidR="00A30A2A" w:rsidRPr="00A30A2A" w:rsidRDefault="00A30A2A" w:rsidP="00A30A2A">
      <w:pPr>
        <w:widowControl/>
        <w:suppressAutoHyphens w:val="0"/>
        <w:autoSpaceDE w:val="0"/>
        <w:autoSpaceDN w:val="0"/>
        <w:adjustRightInd w:val="0"/>
        <w:rPr>
          <w:rFonts w:ascii="Times New Roman" w:hAnsi="Times New Roman" w:cs="Times New Roman"/>
          <w:b/>
          <w:color w:val="000000"/>
          <w:kern w:val="0"/>
          <w:sz w:val="20"/>
          <w:szCs w:val="20"/>
          <w:lang w:bidi="ar-SA"/>
        </w:rPr>
      </w:pPr>
      <w:r w:rsidRPr="00A30A2A">
        <w:rPr>
          <w:rFonts w:ascii="Times New Roman" w:hAnsi="Times New Roman" w:cs="Times New Roman"/>
          <w:b/>
          <w:color w:val="000000"/>
          <w:kern w:val="0"/>
          <w:sz w:val="20"/>
          <w:szCs w:val="20"/>
          <w:lang w:bidi="ar-SA"/>
        </w:rPr>
        <w:t>8.12.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а также медицинскую реабилитацию, такая медицинская помощь оказывается бесплатно в соответствии с медицинскими показаниями.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При необходимости стационарного лечения госпитализация детей- сирот, детей, оставшихся без опеки и попечения родителей, пребывающих в стационарных учреждениях, в возрасте до 15 лет осуществляется в сопровождении сотрудников этих учреждений. Медицинская реабилитация, санаторно-курортное лечение и высокотехнологичная медицинская помощь оказываются данной категории несовершеннолетних в первоочередном порядке.</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p>
    <w:p w:rsidR="00A30A2A" w:rsidRPr="00A30A2A" w:rsidRDefault="00A30A2A" w:rsidP="00A30A2A">
      <w:pPr>
        <w:widowControl/>
        <w:suppressAutoHyphens w:val="0"/>
        <w:autoSpaceDE w:val="0"/>
        <w:autoSpaceDN w:val="0"/>
        <w:adjustRightInd w:val="0"/>
        <w:rPr>
          <w:rFonts w:ascii="Times New Roman" w:hAnsi="Times New Roman" w:cs="Times New Roman"/>
          <w:b/>
          <w:color w:val="000000"/>
          <w:kern w:val="0"/>
          <w:sz w:val="20"/>
          <w:szCs w:val="20"/>
          <w:lang w:bidi="ar-SA"/>
        </w:rPr>
      </w:pPr>
      <w:r w:rsidRPr="00A30A2A">
        <w:rPr>
          <w:rFonts w:ascii="Times New Roman" w:hAnsi="Times New Roman" w:cs="Times New Roman"/>
          <w:b/>
          <w:color w:val="000000"/>
          <w:kern w:val="0"/>
          <w:sz w:val="20"/>
          <w:szCs w:val="20"/>
          <w:lang w:bidi="ar-SA"/>
        </w:rPr>
        <w:t>8.13.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медицинской организации обеспечивается транспортировка пациента в сопровождении медицинского работника в другую медицинскую организацию.</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Данная услуга оказывается пациенту без взимания платы.</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по диагностическим исследованиям или консультациям на основании заключенных договоров.</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Медицинский работник, сопровождающий пациента, осуществляет доставку медицинской документации пациента в другую медицинскую организацию, ожидает пациента,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по месту получения стационарного лечения.</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 xml:space="preserve">При привлечении к транспортировке машины и бригады скорой медицинской помощи оплата вызова осуществляется медицинской организацией, оказывающей стационарную медицинскую помощь. </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p>
    <w:p w:rsidR="00A30A2A" w:rsidRPr="00A30A2A" w:rsidRDefault="00A30A2A" w:rsidP="00A30A2A">
      <w:pPr>
        <w:widowControl/>
        <w:suppressAutoHyphens w:val="0"/>
        <w:autoSpaceDE w:val="0"/>
        <w:autoSpaceDN w:val="0"/>
        <w:adjustRightInd w:val="0"/>
        <w:rPr>
          <w:rFonts w:ascii="Times New Roman" w:hAnsi="Times New Roman" w:cs="Times New Roman"/>
          <w:b/>
          <w:color w:val="000000"/>
          <w:kern w:val="0"/>
          <w:sz w:val="20"/>
          <w:szCs w:val="20"/>
          <w:lang w:bidi="ar-SA"/>
        </w:rPr>
      </w:pPr>
      <w:r w:rsidRPr="00A30A2A">
        <w:rPr>
          <w:rFonts w:ascii="Times New Roman" w:hAnsi="Times New Roman" w:cs="Times New Roman"/>
          <w:b/>
          <w:color w:val="000000"/>
          <w:kern w:val="0"/>
          <w:sz w:val="20"/>
          <w:szCs w:val="20"/>
          <w:lang w:bidi="ar-SA"/>
        </w:rPr>
        <w:t>8.14.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w:t>
      </w:r>
      <w:r w:rsidRPr="00A30A2A">
        <w:rPr>
          <w:rFonts w:ascii="Times New Roman" w:hAnsi="Times New Roman" w:cs="Times New Roman"/>
          <w:color w:val="000000"/>
          <w:kern w:val="0"/>
          <w:sz w:val="20"/>
          <w:szCs w:val="20"/>
          <w:lang w:bidi="ar-SA"/>
        </w:rPr>
        <w:lastRenderedPageBreak/>
        <w:t>врачей специалистов, составляют: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сроки проведения консультаций врачей-специалистов в случае</w:t>
      </w:r>
      <w:r w:rsidRPr="00A30A2A">
        <w:rPr>
          <w:rFonts w:ascii="Times New Roman" w:hAnsi="Times New Roman" w:cs="Times New Roman"/>
          <w:color w:val="000000"/>
          <w:kern w:val="0"/>
          <w:sz w:val="20"/>
          <w:szCs w:val="20"/>
          <w:lang w:bidi="ar-SA"/>
        </w:rPr>
        <w:t xml:space="preserve"> </w:t>
      </w:r>
      <w:r w:rsidRPr="00A30A2A">
        <w:rPr>
          <w:rFonts w:ascii="Times New Roman" w:hAnsi="Times New Roman" w:cs="Times New Roman"/>
          <w:color w:val="000000"/>
          <w:kern w:val="0"/>
          <w:sz w:val="20"/>
          <w:szCs w:val="20"/>
          <w:lang w:bidi="ar-SA"/>
        </w:rPr>
        <w:t xml:space="preserve">подозрения на онкологическое заболевание не должны превышать 3 рабочих дней;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диагноза заболевания (состояния); время </w:t>
      </w:r>
      <w:proofErr w:type="spellStart"/>
      <w:r w:rsidRPr="00A30A2A">
        <w:rPr>
          <w:rFonts w:ascii="Times New Roman" w:hAnsi="Times New Roman" w:cs="Times New Roman"/>
          <w:color w:val="000000"/>
          <w:kern w:val="0"/>
          <w:sz w:val="20"/>
          <w:szCs w:val="20"/>
          <w:lang w:bidi="ar-SA"/>
        </w:rPr>
        <w:t>доезда</w:t>
      </w:r>
      <w:proofErr w:type="spellEnd"/>
      <w:r w:rsidRPr="00A30A2A">
        <w:rPr>
          <w:rFonts w:ascii="Times New Roman" w:hAnsi="Times New Roman" w:cs="Times New Roman"/>
          <w:color w:val="000000"/>
          <w:kern w:val="0"/>
          <w:sz w:val="20"/>
          <w:szCs w:val="20"/>
          <w:lang w:bidi="ar-SA"/>
        </w:rPr>
        <w:t xml:space="preserve">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 xml:space="preserve">При расстоянии от отделения (подстанции) скорой медицинской помощи до места нахождения пациента от 20 до 40 километров время </w:t>
      </w:r>
      <w:proofErr w:type="spellStart"/>
      <w:r w:rsidRPr="00A30A2A">
        <w:rPr>
          <w:rFonts w:ascii="Times New Roman" w:hAnsi="Times New Roman" w:cs="Times New Roman"/>
          <w:color w:val="000000"/>
          <w:kern w:val="0"/>
          <w:sz w:val="20"/>
          <w:szCs w:val="20"/>
          <w:lang w:bidi="ar-SA"/>
        </w:rPr>
        <w:t>доезда</w:t>
      </w:r>
      <w:proofErr w:type="spellEnd"/>
      <w:r w:rsidRPr="00A30A2A">
        <w:rPr>
          <w:rFonts w:ascii="Times New Roman" w:hAnsi="Times New Roman" w:cs="Times New Roman"/>
          <w:color w:val="000000"/>
          <w:kern w:val="0"/>
          <w:sz w:val="20"/>
          <w:szCs w:val="20"/>
          <w:lang w:bidi="ar-SA"/>
        </w:rPr>
        <w:t xml:space="preserve"> может составлять до 40 минут, при расстоянии от 40 до 60 километров время </w:t>
      </w:r>
      <w:proofErr w:type="spellStart"/>
      <w:r w:rsidRPr="00A30A2A">
        <w:rPr>
          <w:rFonts w:ascii="Times New Roman" w:hAnsi="Times New Roman" w:cs="Times New Roman"/>
          <w:color w:val="000000"/>
          <w:kern w:val="0"/>
          <w:sz w:val="20"/>
          <w:szCs w:val="20"/>
          <w:lang w:bidi="ar-SA"/>
        </w:rPr>
        <w:t>доезда</w:t>
      </w:r>
      <w:proofErr w:type="spellEnd"/>
      <w:r w:rsidRPr="00A30A2A">
        <w:rPr>
          <w:rFonts w:ascii="Times New Roman" w:hAnsi="Times New Roman" w:cs="Times New Roman"/>
          <w:color w:val="000000"/>
          <w:kern w:val="0"/>
          <w:sz w:val="20"/>
          <w:szCs w:val="20"/>
          <w:lang w:bidi="ar-SA"/>
        </w:rPr>
        <w:t xml:space="preserve"> может составлять до 60 минут, при расстоянии свыше 60 км время </w:t>
      </w:r>
      <w:proofErr w:type="spellStart"/>
      <w:r w:rsidRPr="00A30A2A">
        <w:rPr>
          <w:rFonts w:ascii="Times New Roman" w:hAnsi="Times New Roman" w:cs="Times New Roman"/>
          <w:color w:val="000000"/>
          <w:kern w:val="0"/>
          <w:sz w:val="20"/>
          <w:szCs w:val="20"/>
          <w:lang w:bidi="ar-SA"/>
        </w:rPr>
        <w:t>доезда</w:t>
      </w:r>
      <w:proofErr w:type="spellEnd"/>
      <w:r w:rsidRPr="00A30A2A">
        <w:rPr>
          <w:rFonts w:ascii="Times New Roman" w:hAnsi="Times New Roman" w:cs="Times New Roman"/>
          <w:color w:val="000000"/>
          <w:kern w:val="0"/>
          <w:sz w:val="20"/>
          <w:szCs w:val="20"/>
          <w:lang w:bidi="ar-SA"/>
        </w:rPr>
        <w:t xml:space="preserve"> может составлять до 90 мин.</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 xml:space="preserve">В условиях гололедицы, снегопадов, неудовлетворительного состояния дорожного покрытия и дорожного движения время </w:t>
      </w:r>
      <w:proofErr w:type="spellStart"/>
      <w:r w:rsidRPr="00A30A2A">
        <w:rPr>
          <w:rFonts w:ascii="Times New Roman" w:hAnsi="Times New Roman" w:cs="Times New Roman"/>
          <w:color w:val="000000"/>
          <w:kern w:val="0"/>
          <w:sz w:val="20"/>
          <w:szCs w:val="20"/>
          <w:lang w:bidi="ar-SA"/>
        </w:rPr>
        <w:t>доезда</w:t>
      </w:r>
      <w:proofErr w:type="spellEnd"/>
      <w:r w:rsidRPr="00A30A2A">
        <w:rPr>
          <w:rFonts w:ascii="Times New Roman" w:hAnsi="Times New Roman" w:cs="Times New Roman"/>
          <w:color w:val="000000"/>
          <w:kern w:val="0"/>
          <w:sz w:val="20"/>
          <w:szCs w:val="20"/>
          <w:lang w:bidi="ar-SA"/>
        </w:rPr>
        <w:t xml:space="preserve"> до пациента может увеличиваться.</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Срок ожидания процедуры экстракорпорального оплодотворения не должен превышать 6 месяцев с момента оформления направления.</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w:t>
      </w:r>
      <w:r w:rsidRPr="00A30A2A">
        <w:rPr>
          <w:rFonts w:ascii="Times New Roman" w:hAnsi="Times New Roman" w:cs="Times New Roman"/>
          <w:color w:val="000000"/>
          <w:kern w:val="0"/>
          <w:sz w:val="20"/>
          <w:szCs w:val="20"/>
          <w:lang w:bidi="ar-SA"/>
        </w:rPr>
        <w:t xml:space="preserve"> </w:t>
      </w:r>
      <w:r w:rsidRPr="00A30A2A">
        <w:rPr>
          <w:rFonts w:ascii="Times New Roman" w:hAnsi="Times New Roman" w:cs="Times New Roman"/>
          <w:color w:val="000000"/>
          <w:kern w:val="0"/>
          <w:sz w:val="20"/>
          <w:szCs w:val="20"/>
          <w:lang w:bidi="ar-SA"/>
        </w:rPr>
        <w:t>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p>
    <w:p w:rsidR="00A30A2A" w:rsidRPr="00A30A2A" w:rsidRDefault="00A30A2A" w:rsidP="00A30A2A">
      <w:pPr>
        <w:widowControl/>
        <w:suppressAutoHyphens w:val="0"/>
        <w:autoSpaceDE w:val="0"/>
        <w:autoSpaceDN w:val="0"/>
        <w:adjustRightInd w:val="0"/>
        <w:rPr>
          <w:rFonts w:ascii="Times New Roman" w:hAnsi="Times New Roman" w:cs="Times New Roman"/>
          <w:b/>
          <w:color w:val="000000"/>
          <w:kern w:val="0"/>
          <w:sz w:val="20"/>
          <w:szCs w:val="20"/>
          <w:lang w:bidi="ar-SA"/>
        </w:rPr>
      </w:pPr>
      <w:r w:rsidRPr="00A30A2A">
        <w:rPr>
          <w:rFonts w:ascii="Times New Roman" w:hAnsi="Times New Roman" w:cs="Times New Roman"/>
          <w:b/>
          <w:color w:val="000000"/>
          <w:kern w:val="0"/>
          <w:sz w:val="20"/>
          <w:szCs w:val="20"/>
          <w:lang w:bidi="ar-SA"/>
        </w:rPr>
        <w:t>8.15. Порядок оказания медицинской помощи гражданам и их маршрутизации при проведении медицинской реабилитации на всех этапах ее оказания</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 xml:space="preserve">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A30A2A">
        <w:rPr>
          <w:rFonts w:ascii="Times New Roman" w:hAnsi="Times New Roman" w:cs="Times New Roman"/>
          <w:color w:val="000000"/>
          <w:kern w:val="0"/>
          <w:sz w:val="20"/>
          <w:szCs w:val="20"/>
          <w:lang w:bidi="ar-SA"/>
        </w:rPr>
        <w:t>развившегося</w:t>
      </w:r>
      <w:proofErr w:type="spellEnd"/>
      <w:r w:rsidRPr="00A30A2A">
        <w:rPr>
          <w:rFonts w:ascii="Times New Roman" w:hAnsi="Times New Roman" w:cs="Times New Roman"/>
          <w:color w:val="000000"/>
          <w:kern w:val="0"/>
          <w:sz w:val="20"/>
          <w:szCs w:val="20"/>
          <w:lang w:bidi="ar-SA"/>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 xml:space="preserve">В Нижегородской области реабилитационная помощь осуществляется по 3-х этапной системе медицинской реабилитации. 1 этап медицинской реабилитации реализуется на базе медицинских организациях, в том числе региональных и первичных сосудистых центров, </w:t>
      </w:r>
      <w:proofErr w:type="spellStart"/>
      <w:r w:rsidRPr="00A30A2A">
        <w:rPr>
          <w:rFonts w:ascii="Times New Roman" w:hAnsi="Times New Roman" w:cs="Times New Roman"/>
          <w:color w:val="000000"/>
          <w:kern w:val="0"/>
          <w:sz w:val="20"/>
          <w:szCs w:val="20"/>
          <w:lang w:bidi="ar-SA"/>
        </w:rPr>
        <w:t>травмцентров</w:t>
      </w:r>
      <w:proofErr w:type="spellEnd"/>
      <w:r w:rsidRPr="00A30A2A">
        <w:rPr>
          <w:rFonts w:ascii="Times New Roman" w:hAnsi="Times New Roman" w:cs="Times New Roman"/>
          <w:color w:val="000000"/>
          <w:kern w:val="0"/>
          <w:sz w:val="20"/>
          <w:szCs w:val="20"/>
          <w:lang w:bidi="ar-SA"/>
        </w:rPr>
        <w:t>, специализированных отделений медицинских организаций; 2 этап - в межмуниципальных отделениях медицинской реабилитации организаций и в отделениях медицинской реабилитации на базе санаторно- курортных организаций; 3 этап - в амбулаторных отделениях медицинской реабилитации, в отделениях медицинской реабилитации на базе дневных стационаров амбулаторно поликлинических организаций, санаторно-курортных организациях, а также на дому.</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Направление на медицинскую реабилитацию осуществляется лечащим врачом при наличии реабилитационного потенциала с оценкой по шкале реабилитационной маршрутизации.</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При направлении пациента на медицинскую реабилитацию лечащим врачом оформляются: направление установленного образца, выписка из медицинской карты установленной формы.</w:t>
      </w:r>
    </w:p>
    <w:p w:rsidR="00A30A2A" w:rsidRPr="00A30A2A" w:rsidRDefault="00A30A2A" w:rsidP="00A30A2A">
      <w:pPr>
        <w:widowControl/>
        <w:suppressAutoHyphens w:val="0"/>
        <w:autoSpaceDE w:val="0"/>
        <w:autoSpaceDN w:val="0"/>
        <w:adjustRightInd w:val="0"/>
        <w:jc w:val="left"/>
        <w:rPr>
          <w:rFonts w:ascii="Times New Roman" w:hAnsi="Times New Roman" w:cs="Times New Roman"/>
          <w:color w:val="000000"/>
          <w:kern w:val="0"/>
          <w:sz w:val="20"/>
          <w:szCs w:val="20"/>
          <w:lang w:bidi="ar-SA"/>
        </w:rPr>
      </w:pPr>
      <w:r w:rsidRPr="00A30A2A">
        <w:rPr>
          <w:rFonts w:ascii="Times New Roman" w:hAnsi="Times New Roman" w:cs="Times New Roman"/>
          <w:color w:val="000000"/>
          <w:kern w:val="0"/>
          <w:sz w:val="20"/>
          <w:szCs w:val="20"/>
          <w:lang w:bidi="ar-SA"/>
        </w:rPr>
        <w:t>Перечень медицинских организаций, а также маршрутизация на медицинскую реабилитацию на всех этапах регламентирована действующими приказами министерством здравоохранения Нижегородской области.</w:t>
      </w:r>
      <w:bookmarkStart w:id="3" w:name="_GoBack"/>
      <w:bookmarkEnd w:id="3"/>
    </w:p>
    <w:sectPr w:rsidR="00A30A2A" w:rsidRPr="00A30A2A" w:rsidSect="00A30A2A">
      <w:headerReference w:type="default" r:id="rId7"/>
      <w:footerReference w:type="default" r:id="rId8"/>
      <w:pgSz w:w="11906" w:h="16838"/>
      <w:pgMar w:top="1134" w:right="567" w:bottom="1134" w:left="1134" w:header="0" w:footer="0" w:gutter="0"/>
      <w:cols w:space="720"/>
      <w:formProt w:val="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072" w:rsidRDefault="00256072">
      <w:r>
        <w:separator/>
      </w:r>
    </w:p>
  </w:endnote>
  <w:endnote w:type="continuationSeparator" w:id="0">
    <w:p w:rsidR="00256072" w:rsidRDefault="0025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altName w:val="Times New Roman"/>
    <w:charset w:val="01"/>
    <w:family w:val="roman"/>
    <w:pitch w:val="default"/>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OpenSymbol">
    <w:altName w:val="Arial Unicode MS"/>
    <w:charset w:val="02"/>
    <w:family w:val="auto"/>
    <w:pitch w:val="default"/>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D4" w:rsidRDefault="001464D4">
    <w:pPr>
      <w:pStyle w:val="aff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072" w:rsidRDefault="00256072">
      <w:r>
        <w:separator/>
      </w:r>
    </w:p>
  </w:footnote>
  <w:footnote w:type="continuationSeparator" w:id="0">
    <w:p w:rsidR="00256072" w:rsidRDefault="0025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D4" w:rsidRDefault="001464D4">
    <w:pPr>
      <w:pStyle w:val="aff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9796D"/>
    <w:multiLevelType w:val="multilevel"/>
    <w:tmpl w:val="15A4BBDE"/>
    <w:lvl w:ilvl="0">
      <w:start w:val="1"/>
      <w:numFmt w:val="bullet"/>
      <w:pStyle w:val="2"/>
      <w:suff w:val="space"/>
      <w:lvlText w:val="–"/>
      <w:lvlJc w:val="left"/>
      <w:pPr>
        <w:tabs>
          <w:tab w:val="num" w:pos="0"/>
        </w:tabs>
        <w:ind w:left="0" w:firstLine="709"/>
      </w:pPr>
      <w:rPr>
        <w:rFonts w:ascii="PT Astra Serif" w:hAnsi="PT Astra Serif" w:cs="PT Astra Serif" w:hint="default"/>
      </w:rPr>
    </w:lvl>
    <w:lvl w:ilvl="1">
      <w:start w:val="1"/>
      <w:numFmt w:val="bullet"/>
      <w:suff w:val="space"/>
      <w:lvlText w:val="–"/>
      <w:lvlJc w:val="left"/>
      <w:pPr>
        <w:tabs>
          <w:tab w:val="num" w:pos="0"/>
        </w:tabs>
        <w:ind w:left="0" w:firstLine="709"/>
      </w:pPr>
      <w:rPr>
        <w:rFonts w:ascii="PT Astra Serif" w:hAnsi="PT Astra Serif" w:cs="PT Astra Serif" w:hint="default"/>
      </w:rPr>
    </w:lvl>
    <w:lvl w:ilvl="2">
      <w:start w:val="1"/>
      <w:numFmt w:val="bullet"/>
      <w:suff w:val="space"/>
      <w:lvlText w:val="–"/>
      <w:lvlJc w:val="left"/>
      <w:pPr>
        <w:tabs>
          <w:tab w:val="num" w:pos="0"/>
        </w:tabs>
        <w:ind w:left="0" w:firstLine="709"/>
      </w:pPr>
      <w:rPr>
        <w:rFonts w:ascii="PT Astra Serif" w:hAnsi="PT Astra Serif" w:cs="PT Astra Serif" w:hint="default"/>
      </w:rPr>
    </w:lvl>
    <w:lvl w:ilvl="3">
      <w:start w:val="1"/>
      <w:numFmt w:val="bullet"/>
      <w:suff w:val="space"/>
      <w:lvlText w:val="–"/>
      <w:lvlJc w:val="left"/>
      <w:pPr>
        <w:tabs>
          <w:tab w:val="num" w:pos="0"/>
        </w:tabs>
        <w:ind w:left="0" w:firstLine="709"/>
      </w:pPr>
      <w:rPr>
        <w:rFonts w:ascii="PT Astra Serif" w:hAnsi="PT Astra Serif" w:cs="PT Astra Serif" w:hint="default"/>
      </w:rPr>
    </w:lvl>
    <w:lvl w:ilvl="4">
      <w:start w:val="1"/>
      <w:numFmt w:val="bullet"/>
      <w:suff w:val="space"/>
      <w:lvlText w:val="–"/>
      <w:lvlJc w:val="left"/>
      <w:pPr>
        <w:tabs>
          <w:tab w:val="num" w:pos="0"/>
        </w:tabs>
        <w:ind w:left="0" w:firstLine="709"/>
      </w:pPr>
      <w:rPr>
        <w:rFonts w:ascii="PT Astra Serif" w:hAnsi="PT Astra Serif" w:cs="PT Astra Serif" w:hint="default"/>
      </w:rPr>
    </w:lvl>
    <w:lvl w:ilvl="5">
      <w:start w:val="1"/>
      <w:numFmt w:val="bullet"/>
      <w:suff w:val="space"/>
      <w:lvlText w:val="–"/>
      <w:lvlJc w:val="left"/>
      <w:pPr>
        <w:tabs>
          <w:tab w:val="num" w:pos="0"/>
        </w:tabs>
        <w:ind w:left="0" w:firstLine="709"/>
      </w:pPr>
      <w:rPr>
        <w:rFonts w:ascii="PT Astra Serif" w:hAnsi="PT Astra Serif" w:cs="PT Astra Serif" w:hint="default"/>
      </w:rPr>
    </w:lvl>
    <w:lvl w:ilvl="6">
      <w:start w:val="1"/>
      <w:numFmt w:val="bullet"/>
      <w:suff w:val="space"/>
      <w:lvlText w:val="–"/>
      <w:lvlJc w:val="left"/>
      <w:pPr>
        <w:tabs>
          <w:tab w:val="num" w:pos="0"/>
        </w:tabs>
        <w:ind w:left="0" w:firstLine="709"/>
      </w:pPr>
      <w:rPr>
        <w:rFonts w:ascii="PT Astra Serif" w:hAnsi="PT Astra Serif" w:cs="PT Astra Serif" w:hint="default"/>
      </w:rPr>
    </w:lvl>
    <w:lvl w:ilvl="7">
      <w:start w:val="1"/>
      <w:numFmt w:val="bullet"/>
      <w:suff w:val="space"/>
      <w:lvlText w:val="–"/>
      <w:lvlJc w:val="left"/>
      <w:pPr>
        <w:tabs>
          <w:tab w:val="num" w:pos="0"/>
        </w:tabs>
        <w:ind w:left="0" w:firstLine="709"/>
      </w:pPr>
      <w:rPr>
        <w:rFonts w:ascii="PT Astra Serif" w:hAnsi="PT Astra Serif" w:cs="PT Astra Serif" w:hint="default"/>
      </w:rPr>
    </w:lvl>
    <w:lvl w:ilvl="8">
      <w:start w:val="1"/>
      <w:numFmt w:val="bullet"/>
      <w:suff w:val="space"/>
      <w:lvlText w:val="–"/>
      <w:lvlJc w:val="left"/>
      <w:pPr>
        <w:tabs>
          <w:tab w:val="num" w:pos="0"/>
        </w:tabs>
        <w:ind w:left="0" w:firstLine="709"/>
      </w:pPr>
      <w:rPr>
        <w:rFonts w:ascii="PT Astra Serif" w:hAnsi="PT Astra Serif" w:cs="PT Astra Serif" w:hint="default"/>
      </w:rPr>
    </w:lvl>
  </w:abstractNum>
  <w:abstractNum w:abstractNumId="1" w15:restartNumberingAfterBreak="0">
    <w:nsid w:val="417D224B"/>
    <w:multiLevelType w:val="multilevel"/>
    <w:tmpl w:val="826A8156"/>
    <w:lvl w:ilvl="0">
      <w:start w:val="1"/>
      <w:numFmt w:val="decimal"/>
      <w:pStyle w:val="3"/>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lvl>
    <w:lvl w:ilvl="6">
      <w:start w:val="1"/>
      <w:numFmt w:val="decimal"/>
      <w:suff w:val="space"/>
      <w:lvlText w:val="%1.%2.%3.%4.%5.%6.%7."/>
      <w:lvlJc w:val="left"/>
      <w:pPr>
        <w:tabs>
          <w:tab w:val="num" w:pos="0"/>
        </w:tabs>
        <w:ind w:left="0" w:firstLine="709"/>
      </w:pPr>
    </w:lvl>
    <w:lvl w:ilvl="7">
      <w:start w:val="1"/>
      <w:numFmt w:val="decimal"/>
      <w:suff w:val="space"/>
      <w:lvlText w:val="%1.%2.%3.%4.%5.%6.%7.%8."/>
      <w:lvlJc w:val="left"/>
      <w:pPr>
        <w:tabs>
          <w:tab w:val="num" w:pos="0"/>
        </w:tabs>
        <w:ind w:left="0" w:firstLine="709"/>
      </w:pPr>
    </w:lvl>
    <w:lvl w:ilvl="8">
      <w:start w:val="1"/>
      <w:numFmt w:val="decimal"/>
      <w:suff w:val="space"/>
      <w:lvlText w:val="%1.%2.%3.%4.%5.%6.%7.%8.%9."/>
      <w:lvlJc w:val="left"/>
      <w:pPr>
        <w:tabs>
          <w:tab w:val="num" w:pos="0"/>
        </w:tabs>
        <w:ind w:left="0" w:firstLine="709"/>
      </w:pPr>
    </w:lvl>
  </w:abstractNum>
  <w:abstractNum w:abstractNumId="2" w15:restartNumberingAfterBreak="0">
    <w:nsid w:val="78715346"/>
    <w:multiLevelType w:val="multilevel"/>
    <w:tmpl w:val="D21E7E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464D4"/>
    <w:rsid w:val="001464D4"/>
    <w:rsid w:val="00256072"/>
    <w:rsid w:val="00A30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BCFD"/>
  <w15:docId w15:val="{2DB90105-A30C-48B6-ADA8-44D45235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ource Han Sans CN Regular" w:hAnsi="Liberation Serif" w:cs="Lohit Devanagari"/>
        <w:kern w:val="2"/>
        <w:sz w:val="24"/>
        <w:szCs w:val="24"/>
        <w:lang w:val="ru-RU" w:eastAsia="ru-RU" w:bidi="ru-RU"/>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center"/>
    </w:pPr>
    <w:rPr>
      <w:rFonts w:ascii="PT Astra Serif" w:hAnsi="PT Astra Serif"/>
      <w:sz w:val="28"/>
    </w:rPr>
  </w:style>
  <w:style w:type="paragraph" w:styleId="1">
    <w:name w:val="heading 1"/>
    <w:basedOn w:val="a0"/>
    <w:next w:val="a1"/>
    <w:qFormat/>
    <w:pPr>
      <w:spacing w:after="0"/>
      <w:outlineLvl w:val="0"/>
    </w:pPr>
  </w:style>
  <w:style w:type="paragraph" w:styleId="20">
    <w:name w:val="heading 2"/>
    <w:basedOn w:val="a0"/>
    <w:next w:val="a2"/>
    <w:qFormat/>
    <w:pPr>
      <w:spacing w:after="0"/>
      <w:outlineLvl w:val="1"/>
    </w:pPr>
  </w:style>
  <w:style w:type="paragraph" w:styleId="30">
    <w:name w:val="heading 3"/>
    <w:basedOn w:val="a0"/>
    <w:next w:val="a2"/>
    <w:qFormat/>
    <w:pPr>
      <w:spacing w:after="0"/>
      <w:outlineLvl w:val="2"/>
    </w:pPr>
  </w:style>
  <w:style w:type="paragraph" w:styleId="4">
    <w:name w:val="heading 4"/>
    <w:basedOn w:val="a0"/>
    <w:next w:val="a2"/>
    <w:qFormat/>
    <w:pPr>
      <w:spacing w:after="0"/>
      <w:outlineLvl w:val="3"/>
    </w:pPr>
  </w:style>
  <w:style w:type="paragraph" w:styleId="5">
    <w:name w:val="heading 5"/>
    <w:basedOn w:val="a0"/>
    <w:next w:val="a2"/>
    <w:qFormat/>
    <w:pPr>
      <w:spacing w:after="0"/>
      <w:outlineLvl w:val="4"/>
    </w:pPr>
  </w:style>
  <w:style w:type="paragraph" w:styleId="6">
    <w:name w:val="heading 6"/>
    <w:basedOn w:val="a0"/>
    <w:next w:val="a2"/>
    <w:qFormat/>
    <w:pPr>
      <w:outlineLvl w:val="5"/>
    </w:pPr>
  </w:style>
  <w:style w:type="paragraph" w:styleId="7">
    <w:name w:val="heading 7"/>
    <w:basedOn w:val="a0"/>
    <w:next w:val="a2"/>
    <w:qFormat/>
    <w:pPr>
      <w:spacing w:after="0"/>
      <w:outlineLvl w:val="6"/>
    </w:pPr>
  </w:style>
  <w:style w:type="paragraph" w:styleId="8">
    <w:name w:val="heading 8"/>
    <w:basedOn w:val="a0"/>
    <w:next w:val="a2"/>
    <w:qFormat/>
    <w:pPr>
      <w:spacing w:after="0"/>
      <w:outlineLvl w:val="7"/>
    </w:pPr>
  </w:style>
  <w:style w:type="paragraph" w:styleId="9">
    <w:name w:val="heading 9"/>
    <w:basedOn w:val="a0"/>
    <w:next w:val="a2"/>
    <w:qFormat/>
    <w:pPr>
      <w:spacing w:after="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Символ нумерации"/>
    <w:qFormat/>
  </w:style>
  <w:style w:type="character" w:customStyle="1" w:styleId="a7">
    <w:name w:val="Маркеры списка"/>
    <w:qFormat/>
    <w:rPr>
      <w:rFonts w:ascii="OpenSymbol" w:eastAsia="OpenSymbol" w:hAnsi="OpenSymbol" w:cs="OpenSymbol"/>
    </w:rPr>
  </w:style>
  <w:style w:type="character" w:customStyle="1" w:styleId="a8">
    <w:name w:val="Символ сноски"/>
    <w:qFormat/>
  </w:style>
  <w:style w:type="character" w:customStyle="1" w:styleId="a9">
    <w:name w:val="Привязка сноски"/>
    <w:rPr>
      <w:vertAlign w:val="superscript"/>
    </w:rPr>
  </w:style>
  <w:style w:type="character" w:styleId="aa">
    <w:name w:val="page number"/>
  </w:style>
  <w:style w:type="character" w:customStyle="1" w:styleId="ab">
    <w:name w:val="Символы названия"/>
    <w:qFormat/>
  </w:style>
  <w:style w:type="character" w:customStyle="1" w:styleId="ac">
    <w:name w:val="Буквица"/>
    <w:qFormat/>
  </w:style>
  <w:style w:type="character" w:customStyle="1" w:styleId="-">
    <w:name w:val="Интернет-ссылка"/>
    <w:rPr>
      <w:color w:val="000080"/>
      <w:u w:val="single"/>
    </w:rPr>
  </w:style>
  <w:style w:type="character" w:customStyle="1" w:styleId="ad">
    <w:name w:val="Посещённая гиперссылка"/>
    <w:rPr>
      <w:color w:val="800000"/>
      <w:u w:val="single"/>
    </w:rPr>
  </w:style>
  <w:style w:type="character" w:customStyle="1" w:styleId="ae">
    <w:name w:val="Заполнитель"/>
    <w:qFormat/>
    <w:rPr>
      <w:smallCaps/>
      <w:color w:val="008080"/>
      <w:u w:val="dotted"/>
    </w:rPr>
  </w:style>
  <w:style w:type="character" w:customStyle="1" w:styleId="af">
    <w:name w:val="Ссылка указателя"/>
    <w:qFormat/>
  </w:style>
  <w:style w:type="character" w:customStyle="1" w:styleId="af0">
    <w:name w:val="Символ концевой сноски"/>
    <w:qFormat/>
  </w:style>
  <w:style w:type="character" w:customStyle="1" w:styleId="af1">
    <w:name w:val="Нумерация строк"/>
  </w:style>
  <w:style w:type="character" w:customStyle="1" w:styleId="af2">
    <w:name w:val="Основной элемент указателя"/>
    <w:qFormat/>
    <w:rPr>
      <w:b/>
      <w:bCs/>
    </w:rPr>
  </w:style>
  <w:style w:type="character" w:customStyle="1" w:styleId="af3">
    <w:name w:val="Привязка концевой сноски"/>
    <w:rPr>
      <w:vertAlign w:val="superscript"/>
    </w:rPr>
  </w:style>
  <w:style w:type="character" w:customStyle="1" w:styleId="af4">
    <w:name w:val="Фуригана"/>
    <w:qFormat/>
    <w:rPr>
      <w:sz w:val="12"/>
      <w:szCs w:val="12"/>
      <w:u w:val="none"/>
      <w:em w:val="none"/>
    </w:rPr>
  </w:style>
  <w:style w:type="character" w:customStyle="1" w:styleId="af5">
    <w:name w:val="Вертикальное направление символов"/>
    <w:qFormat/>
    <w:rPr>
      <w:eastAsianLayout w:id="-1046803456" w:vert="1"/>
    </w:rPr>
  </w:style>
  <w:style w:type="character" w:styleId="af6">
    <w:name w:val="Emphasis"/>
    <w:qFormat/>
    <w:rPr>
      <w:i/>
      <w:iCs/>
    </w:rPr>
  </w:style>
  <w:style w:type="character" w:customStyle="1" w:styleId="10">
    <w:name w:val="Цитата1"/>
    <w:qFormat/>
    <w:rPr>
      <w:i/>
      <w:iCs/>
    </w:rPr>
  </w:style>
  <w:style w:type="character" w:customStyle="1" w:styleId="af7">
    <w:name w:val="Выделение жирным"/>
    <w:qFormat/>
    <w:rPr>
      <w:b/>
      <w:bCs/>
    </w:rPr>
  </w:style>
  <w:style w:type="character" w:customStyle="1" w:styleId="af8">
    <w:name w:val="Исходный текст"/>
    <w:qFormat/>
    <w:rPr>
      <w:rFonts w:ascii="Liberation Mono" w:eastAsia="Liberation Mono" w:hAnsi="Liberation Mono" w:cs="Liberation Mono"/>
    </w:rPr>
  </w:style>
  <w:style w:type="character" w:customStyle="1" w:styleId="af9">
    <w:name w:val="Пример"/>
    <w:qFormat/>
    <w:rPr>
      <w:rFonts w:ascii="Liberation Mono" w:eastAsia="Liberation Mono" w:hAnsi="Liberation Mono" w:cs="Liberation Mono"/>
    </w:rPr>
  </w:style>
  <w:style w:type="character" w:customStyle="1" w:styleId="afa">
    <w:name w:val="Ввод пользователя"/>
    <w:qFormat/>
    <w:rPr>
      <w:rFonts w:ascii="Liberation Mono" w:eastAsia="Liberation Mono" w:hAnsi="Liberation Mono" w:cs="Liberation Mono"/>
    </w:rPr>
  </w:style>
  <w:style w:type="character" w:customStyle="1" w:styleId="afb">
    <w:name w:val="Переменная"/>
    <w:qFormat/>
    <w:rPr>
      <w:i/>
      <w:iCs/>
    </w:rPr>
  </w:style>
  <w:style w:type="character" w:customStyle="1" w:styleId="afc">
    <w:name w:val="Определение"/>
    <w:qFormat/>
  </w:style>
  <w:style w:type="character" w:customStyle="1" w:styleId="afd">
    <w:name w:val="Непропорциональный текст"/>
    <w:qFormat/>
    <w:rPr>
      <w:rFonts w:ascii="Liberation Mono" w:eastAsia="Liberation Mono" w:hAnsi="Liberation Mono" w:cs="Liberation Mono"/>
    </w:rPr>
  </w:style>
  <w:style w:type="paragraph" w:styleId="a0">
    <w:name w:val="Title"/>
    <w:basedOn w:val="a"/>
    <w:next w:val="a1"/>
    <w:qFormat/>
    <w:pPr>
      <w:spacing w:after="170"/>
    </w:pPr>
    <w:rPr>
      <w:b/>
    </w:rPr>
  </w:style>
  <w:style w:type="paragraph" w:styleId="a2">
    <w:name w:val="Body Text"/>
    <w:basedOn w:val="a"/>
    <w:pPr>
      <w:jc w:val="both"/>
    </w:pPr>
  </w:style>
  <w:style w:type="paragraph" w:styleId="afe">
    <w:name w:val="List"/>
    <w:basedOn w:val="a2"/>
  </w:style>
  <w:style w:type="paragraph" w:styleId="aff">
    <w:name w:val="caption"/>
    <w:basedOn w:val="a"/>
    <w:qFormat/>
  </w:style>
  <w:style w:type="paragraph" w:styleId="aff0">
    <w:name w:val="index heading"/>
    <w:basedOn w:val="a0"/>
  </w:style>
  <w:style w:type="paragraph" w:customStyle="1" w:styleId="aff1">
    <w:name w:val="Блочная цитата"/>
    <w:basedOn w:val="a"/>
    <w:qFormat/>
  </w:style>
  <w:style w:type="paragraph" w:styleId="aff2">
    <w:name w:val="Subtitle"/>
    <w:basedOn w:val="a"/>
    <w:next w:val="a1"/>
    <w:qFormat/>
    <w:pPr>
      <w:ind w:left="709"/>
      <w:jc w:val="both"/>
    </w:pPr>
    <w:rPr>
      <w:b/>
    </w:rPr>
  </w:style>
  <w:style w:type="paragraph" w:styleId="a1">
    <w:name w:val="Body Text First Indent"/>
    <w:basedOn w:val="a"/>
    <w:pPr>
      <w:ind w:firstLine="709"/>
      <w:jc w:val="both"/>
    </w:pPr>
  </w:style>
  <w:style w:type="paragraph" w:customStyle="1" w:styleId="aff3">
    <w:name w:val="Обратный отступ"/>
    <w:basedOn w:val="a2"/>
    <w:qFormat/>
    <w:pPr>
      <w:tabs>
        <w:tab w:val="left" w:pos="0"/>
      </w:tabs>
    </w:pPr>
  </w:style>
  <w:style w:type="paragraph" w:styleId="aff4">
    <w:name w:val="Body Text Indent"/>
    <w:basedOn w:val="a2"/>
  </w:style>
  <w:style w:type="paragraph" w:styleId="aff5">
    <w:name w:val="Salutation"/>
    <w:basedOn w:val="a"/>
  </w:style>
  <w:style w:type="paragraph" w:styleId="aff6">
    <w:name w:val="Signature"/>
    <w:basedOn w:val="a"/>
    <w:pPr>
      <w:tabs>
        <w:tab w:val="right" w:pos="31680"/>
      </w:tabs>
      <w:jc w:val="left"/>
    </w:pPr>
  </w:style>
  <w:style w:type="paragraph" w:customStyle="1" w:styleId="aff7">
    <w:name w:val="Отступы"/>
    <w:basedOn w:val="a2"/>
    <w:qFormat/>
    <w:pPr>
      <w:tabs>
        <w:tab w:val="left" w:pos="0"/>
      </w:tabs>
    </w:pPr>
  </w:style>
  <w:style w:type="paragraph" w:styleId="aff8">
    <w:name w:val="annotation text"/>
    <w:basedOn w:val="a2"/>
  </w:style>
  <w:style w:type="paragraph" w:customStyle="1" w:styleId="100">
    <w:name w:val="Заголовок 10"/>
    <w:basedOn w:val="a0"/>
    <w:next w:val="a2"/>
    <w:qFormat/>
    <w:pPr>
      <w:spacing w:after="0"/>
    </w:pPr>
  </w:style>
  <w:style w:type="paragraph" w:customStyle="1" w:styleId="11">
    <w:name w:val="Начало нумерованного списка 1"/>
    <w:basedOn w:val="afe"/>
    <w:next w:val="3"/>
    <w:qFormat/>
  </w:style>
  <w:style w:type="paragraph" w:styleId="3">
    <w:name w:val="List 3"/>
    <w:basedOn w:val="afe"/>
    <w:pPr>
      <w:numPr>
        <w:numId w:val="2"/>
      </w:numPr>
    </w:pPr>
  </w:style>
  <w:style w:type="paragraph" w:customStyle="1" w:styleId="12">
    <w:name w:val="Конец нумерованного списка 1"/>
    <w:basedOn w:val="afe"/>
    <w:next w:val="3"/>
    <w:qFormat/>
  </w:style>
  <w:style w:type="paragraph" w:customStyle="1" w:styleId="13">
    <w:name w:val="Продолжение нумерованного списка 1"/>
    <w:basedOn w:val="afe"/>
    <w:qFormat/>
  </w:style>
  <w:style w:type="paragraph" w:customStyle="1" w:styleId="21">
    <w:name w:val="Начало нумерованного списка 2"/>
    <w:basedOn w:val="afe"/>
    <w:next w:val="22"/>
    <w:qFormat/>
  </w:style>
  <w:style w:type="paragraph" w:styleId="22">
    <w:name w:val="List Number 2"/>
    <w:basedOn w:val="afe"/>
  </w:style>
  <w:style w:type="paragraph" w:customStyle="1" w:styleId="23">
    <w:name w:val="Конец нумерованного списка 2"/>
    <w:basedOn w:val="afe"/>
    <w:next w:val="22"/>
    <w:qFormat/>
  </w:style>
  <w:style w:type="paragraph" w:customStyle="1" w:styleId="24">
    <w:name w:val="Продолжение нумерованного списка 2"/>
    <w:basedOn w:val="afe"/>
    <w:qFormat/>
  </w:style>
  <w:style w:type="paragraph" w:customStyle="1" w:styleId="31">
    <w:name w:val="Начало нумерованного списка 3"/>
    <w:basedOn w:val="afe"/>
    <w:next w:val="32"/>
    <w:qFormat/>
  </w:style>
  <w:style w:type="paragraph" w:styleId="32">
    <w:name w:val="List Number 3"/>
    <w:basedOn w:val="afe"/>
  </w:style>
  <w:style w:type="paragraph" w:customStyle="1" w:styleId="33">
    <w:name w:val="Конец нумерованного списка 3"/>
    <w:basedOn w:val="afe"/>
    <w:next w:val="32"/>
    <w:qFormat/>
  </w:style>
  <w:style w:type="paragraph" w:customStyle="1" w:styleId="34">
    <w:name w:val="Продолжение нумерованного списка 3"/>
    <w:basedOn w:val="afe"/>
    <w:qFormat/>
  </w:style>
  <w:style w:type="paragraph" w:customStyle="1" w:styleId="40">
    <w:name w:val="Начало нумерованного списка 4"/>
    <w:basedOn w:val="afe"/>
    <w:next w:val="41"/>
    <w:qFormat/>
  </w:style>
  <w:style w:type="paragraph" w:styleId="41">
    <w:name w:val="List Number 4"/>
    <w:basedOn w:val="afe"/>
  </w:style>
  <w:style w:type="paragraph" w:customStyle="1" w:styleId="42">
    <w:name w:val="Конец нумерованного списка 4"/>
    <w:basedOn w:val="afe"/>
    <w:next w:val="41"/>
    <w:qFormat/>
  </w:style>
  <w:style w:type="paragraph" w:customStyle="1" w:styleId="43">
    <w:name w:val="Продолжение нумерованного списка 4"/>
    <w:basedOn w:val="afe"/>
    <w:qFormat/>
  </w:style>
  <w:style w:type="paragraph" w:customStyle="1" w:styleId="50">
    <w:name w:val="Начало нумерованного списка 5"/>
    <w:basedOn w:val="afe"/>
    <w:next w:val="51"/>
    <w:qFormat/>
  </w:style>
  <w:style w:type="paragraph" w:styleId="51">
    <w:name w:val="List Number 5"/>
    <w:basedOn w:val="afe"/>
  </w:style>
  <w:style w:type="paragraph" w:customStyle="1" w:styleId="52">
    <w:name w:val="Конец нумерованного списка 5"/>
    <w:basedOn w:val="afe"/>
    <w:next w:val="51"/>
    <w:qFormat/>
  </w:style>
  <w:style w:type="paragraph" w:customStyle="1" w:styleId="53">
    <w:name w:val="Продолжение нумерованного списка 5"/>
    <w:basedOn w:val="afe"/>
    <w:qFormat/>
  </w:style>
  <w:style w:type="paragraph" w:customStyle="1" w:styleId="14">
    <w:name w:val="Начало маркированного списка 1"/>
    <w:basedOn w:val="afe"/>
    <w:next w:val="2"/>
    <w:qFormat/>
  </w:style>
  <w:style w:type="paragraph" w:styleId="2">
    <w:name w:val="List 2"/>
    <w:basedOn w:val="afe"/>
    <w:pPr>
      <w:numPr>
        <w:numId w:val="3"/>
      </w:numPr>
    </w:pPr>
  </w:style>
  <w:style w:type="paragraph" w:customStyle="1" w:styleId="15">
    <w:name w:val="Конец маркированного списка 1"/>
    <w:basedOn w:val="afe"/>
    <w:next w:val="2"/>
    <w:qFormat/>
  </w:style>
  <w:style w:type="paragraph" w:styleId="aff9">
    <w:name w:val="List Continue"/>
    <w:basedOn w:val="afe"/>
  </w:style>
  <w:style w:type="paragraph" w:customStyle="1" w:styleId="25">
    <w:name w:val="Начало маркированного списка 2"/>
    <w:basedOn w:val="afe"/>
    <w:next w:val="35"/>
    <w:qFormat/>
  </w:style>
  <w:style w:type="paragraph" w:styleId="35">
    <w:name w:val="List Bullet 3"/>
    <w:basedOn w:val="afe"/>
  </w:style>
  <w:style w:type="paragraph" w:customStyle="1" w:styleId="26">
    <w:name w:val="Конец маркированного списка 2"/>
    <w:basedOn w:val="afe"/>
    <w:next w:val="35"/>
    <w:qFormat/>
  </w:style>
  <w:style w:type="paragraph" w:styleId="27">
    <w:name w:val="List Continue 2"/>
    <w:basedOn w:val="afe"/>
  </w:style>
  <w:style w:type="paragraph" w:customStyle="1" w:styleId="36">
    <w:name w:val="Начало маркированного списка 3"/>
    <w:basedOn w:val="afe"/>
    <w:next w:val="44"/>
    <w:qFormat/>
  </w:style>
  <w:style w:type="paragraph" w:styleId="44">
    <w:name w:val="List Bullet 4"/>
    <w:basedOn w:val="afe"/>
  </w:style>
  <w:style w:type="paragraph" w:customStyle="1" w:styleId="37">
    <w:name w:val="Конец маркированного списка 3"/>
    <w:basedOn w:val="afe"/>
    <w:next w:val="44"/>
    <w:qFormat/>
  </w:style>
  <w:style w:type="paragraph" w:styleId="38">
    <w:name w:val="List Continue 3"/>
    <w:basedOn w:val="afe"/>
  </w:style>
  <w:style w:type="paragraph" w:customStyle="1" w:styleId="45">
    <w:name w:val="Начало маркированного списка 4"/>
    <w:basedOn w:val="afe"/>
    <w:next w:val="54"/>
    <w:qFormat/>
  </w:style>
  <w:style w:type="paragraph" w:styleId="54">
    <w:name w:val="List Bullet 5"/>
    <w:basedOn w:val="afe"/>
  </w:style>
  <w:style w:type="paragraph" w:customStyle="1" w:styleId="46">
    <w:name w:val="Конец маркированного списка 4"/>
    <w:basedOn w:val="afe"/>
    <w:next w:val="54"/>
    <w:qFormat/>
  </w:style>
  <w:style w:type="paragraph" w:styleId="47">
    <w:name w:val="List Continue 4"/>
    <w:basedOn w:val="afe"/>
  </w:style>
  <w:style w:type="paragraph" w:customStyle="1" w:styleId="55">
    <w:name w:val="Начало маркированного списка 5"/>
    <w:basedOn w:val="afe"/>
    <w:next w:val="affa"/>
    <w:qFormat/>
  </w:style>
  <w:style w:type="paragraph" w:styleId="affa">
    <w:name w:val="List Number"/>
    <w:basedOn w:val="afe"/>
  </w:style>
  <w:style w:type="paragraph" w:customStyle="1" w:styleId="56">
    <w:name w:val="Конец маркированного списка 5"/>
    <w:basedOn w:val="afe"/>
    <w:next w:val="affa"/>
    <w:qFormat/>
  </w:style>
  <w:style w:type="paragraph" w:styleId="57">
    <w:name w:val="List Continue 5"/>
    <w:basedOn w:val="afe"/>
  </w:style>
  <w:style w:type="paragraph" w:styleId="16">
    <w:name w:val="index 1"/>
    <w:basedOn w:val="aff0"/>
  </w:style>
  <w:style w:type="paragraph" w:styleId="28">
    <w:name w:val="index 2"/>
    <w:basedOn w:val="aff0"/>
  </w:style>
  <w:style w:type="paragraph" w:styleId="39">
    <w:name w:val="index 3"/>
    <w:basedOn w:val="aff0"/>
  </w:style>
  <w:style w:type="paragraph" w:customStyle="1" w:styleId="affb">
    <w:name w:val="Разделитель предметного указателя"/>
    <w:basedOn w:val="aff0"/>
    <w:qFormat/>
  </w:style>
  <w:style w:type="paragraph" w:styleId="affc">
    <w:name w:val="toa heading"/>
    <w:basedOn w:val="a0"/>
    <w:next w:val="17"/>
  </w:style>
  <w:style w:type="paragraph" w:styleId="17">
    <w:name w:val="toc 1"/>
    <w:basedOn w:val="aff0"/>
    <w:pPr>
      <w:tabs>
        <w:tab w:val="right" w:leader="dot" w:pos="9638"/>
      </w:tabs>
    </w:pPr>
  </w:style>
  <w:style w:type="paragraph" w:styleId="29">
    <w:name w:val="toc 2"/>
    <w:basedOn w:val="aff0"/>
    <w:pPr>
      <w:tabs>
        <w:tab w:val="right" w:leader="dot" w:pos="9355"/>
      </w:tabs>
    </w:pPr>
  </w:style>
  <w:style w:type="paragraph" w:styleId="3a">
    <w:name w:val="toc 3"/>
    <w:basedOn w:val="aff0"/>
    <w:pPr>
      <w:tabs>
        <w:tab w:val="right" w:leader="dot" w:pos="9072"/>
      </w:tabs>
    </w:pPr>
  </w:style>
  <w:style w:type="paragraph" w:styleId="48">
    <w:name w:val="toc 4"/>
    <w:basedOn w:val="aff0"/>
    <w:pPr>
      <w:tabs>
        <w:tab w:val="right" w:leader="dot" w:pos="8789"/>
      </w:tabs>
    </w:pPr>
  </w:style>
  <w:style w:type="paragraph" w:styleId="58">
    <w:name w:val="toc 5"/>
    <w:basedOn w:val="aff0"/>
    <w:pPr>
      <w:tabs>
        <w:tab w:val="right" w:leader="dot" w:pos="8506"/>
      </w:tabs>
    </w:pPr>
  </w:style>
  <w:style w:type="paragraph" w:customStyle="1" w:styleId="affd">
    <w:name w:val="Заголовок указателей пользователя"/>
    <w:basedOn w:val="a0"/>
    <w:qFormat/>
  </w:style>
  <w:style w:type="paragraph" w:customStyle="1" w:styleId="18">
    <w:name w:val="Указатель пользователя 1"/>
    <w:basedOn w:val="aff0"/>
    <w:qFormat/>
    <w:pPr>
      <w:tabs>
        <w:tab w:val="right" w:leader="dot" w:pos="9638"/>
      </w:tabs>
    </w:pPr>
  </w:style>
  <w:style w:type="paragraph" w:customStyle="1" w:styleId="2a">
    <w:name w:val="Указатель пользователя 2"/>
    <w:basedOn w:val="aff0"/>
    <w:qFormat/>
    <w:pPr>
      <w:tabs>
        <w:tab w:val="right" w:leader="dot" w:pos="9355"/>
      </w:tabs>
    </w:pPr>
  </w:style>
  <w:style w:type="paragraph" w:customStyle="1" w:styleId="3b">
    <w:name w:val="Указатель пользователя 3"/>
    <w:basedOn w:val="aff0"/>
    <w:qFormat/>
    <w:pPr>
      <w:tabs>
        <w:tab w:val="right" w:leader="dot" w:pos="9072"/>
      </w:tabs>
    </w:pPr>
  </w:style>
  <w:style w:type="paragraph" w:customStyle="1" w:styleId="49">
    <w:name w:val="Указатель пользователя 4"/>
    <w:basedOn w:val="aff0"/>
    <w:qFormat/>
    <w:pPr>
      <w:tabs>
        <w:tab w:val="right" w:leader="dot" w:pos="8789"/>
      </w:tabs>
    </w:pPr>
  </w:style>
  <w:style w:type="paragraph" w:customStyle="1" w:styleId="59">
    <w:name w:val="Указатель пользователя 5"/>
    <w:basedOn w:val="aff0"/>
    <w:qFormat/>
    <w:pPr>
      <w:tabs>
        <w:tab w:val="right" w:leader="dot" w:pos="8506"/>
      </w:tabs>
    </w:pPr>
  </w:style>
  <w:style w:type="paragraph" w:styleId="60">
    <w:name w:val="toc 6"/>
    <w:basedOn w:val="aff0"/>
    <w:pPr>
      <w:tabs>
        <w:tab w:val="right" w:leader="dot" w:pos="8223"/>
      </w:tabs>
    </w:pPr>
  </w:style>
  <w:style w:type="paragraph" w:styleId="70">
    <w:name w:val="toc 7"/>
    <w:basedOn w:val="aff0"/>
    <w:pPr>
      <w:tabs>
        <w:tab w:val="right" w:leader="dot" w:pos="7940"/>
      </w:tabs>
    </w:pPr>
  </w:style>
  <w:style w:type="paragraph" w:styleId="80">
    <w:name w:val="toc 8"/>
    <w:basedOn w:val="aff0"/>
    <w:pPr>
      <w:tabs>
        <w:tab w:val="right" w:leader="dot" w:pos="7657"/>
      </w:tabs>
    </w:pPr>
  </w:style>
  <w:style w:type="paragraph" w:styleId="90">
    <w:name w:val="toc 9"/>
    <w:basedOn w:val="aff0"/>
    <w:pPr>
      <w:tabs>
        <w:tab w:val="right" w:leader="dot" w:pos="7374"/>
      </w:tabs>
    </w:pPr>
  </w:style>
  <w:style w:type="paragraph" w:customStyle="1" w:styleId="101">
    <w:name w:val="Оглавление 10"/>
    <w:basedOn w:val="aff0"/>
    <w:qFormat/>
    <w:pPr>
      <w:tabs>
        <w:tab w:val="right" w:leader="dot" w:pos="7091"/>
      </w:tabs>
    </w:pPr>
  </w:style>
  <w:style w:type="paragraph" w:customStyle="1" w:styleId="IllustrationIndex1">
    <w:name w:val="Illustration Index 1"/>
    <w:basedOn w:val="aff0"/>
    <w:qFormat/>
    <w:pPr>
      <w:tabs>
        <w:tab w:val="right" w:leader="dot" w:pos="9638"/>
      </w:tabs>
    </w:pPr>
  </w:style>
  <w:style w:type="paragraph" w:customStyle="1" w:styleId="affe">
    <w:name w:val="Заголовок списка объектов"/>
    <w:basedOn w:val="a0"/>
    <w:qFormat/>
  </w:style>
  <w:style w:type="paragraph" w:customStyle="1" w:styleId="19">
    <w:name w:val="Список объектов 1"/>
    <w:basedOn w:val="aff0"/>
    <w:qFormat/>
    <w:pPr>
      <w:tabs>
        <w:tab w:val="right" w:leader="dot" w:pos="9638"/>
      </w:tabs>
    </w:pPr>
  </w:style>
  <w:style w:type="paragraph" w:customStyle="1" w:styleId="afff">
    <w:name w:val="Заголовок списка таблиц"/>
    <w:basedOn w:val="a0"/>
    <w:qFormat/>
  </w:style>
  <w:style w:type="paragraph" w:customStyle="1" w:styleId="1a">
    <w:name w:val="Список таблиц 1"/>
    <w:basedOn w:val="aff0"/>
    <w:qFormat/>
    <w:pPr>
      <w:tabs>
        <w:tab w:val="right" w:leader="dot" w:pos="9638"/>
      </w:tabs>
    </w:pPr>
  </w:style>
  <w:style w:type="paragraph" w:styleId="afff0">
    <w:name w:val="table of authorities"/>
    <w:basedOn w:val="a0"/>
  </w:style>
  <w:style w:type="paragraph" w:customStyle="1" w:styleId="1b">
    <w:name w:val="Библиография 1"/>
    <w:basedOn w:val="aff0"/>
    <w:qFormat/>
    <w:pPr>
      <w:tabs>
        <w:tab w:val="right" w:leader="dot" w:pos="9638"/>
      </w:tabs>
    </w:pPr>
  </w:style>
  <w:style w:type="paragraph" w:customStyle="1" w:styleId="61">
    <w:name w:val="Указатель пользователя 6"/>
    <w:basedOn w:val="aff0"/>
    <w:qFormat/>
    <w:pPr>
      <w:tabs>
        <w:tab w:val="right" w:leader="dot" w:pos="8223"/>
      </w:tabs>
    </w:pPr>
  </w:style>
  <w:style w:type="paragraph" w:customStyle="1" w:styleId="71">
    <w:name w:val="Указатель пользователя 7"/>
    <w:basedOn w:val="aff0"/>
    <w:qFormat/>
    <w:pPr>
      <w:tabs>
        <w:tab w:val="right" w:leader="dot" w:pos="7940"/>
      </w:tabs>
    </w:pPr>
  </w:style>
  <w:style w:type="paragraph" w:customStyle="1" w:styleId="81">
    <w:name w:val="Указатель пользователя 8"/>
    <w:basedOn w:val="aff0"/>
    <w:qFormat/>
    <w:pPr>
      <w:tabs>
        <w:tab w:val="right" w:leader="dot" w:pos="7657"/>
      </w:tabs>
    </w:pPr>
  </w:style>
  <w:style w:type="paragraph" w:customStyle="1" w:styleId="91">
    <w:name w:val="Указатель пользователя 9"/>
    <w:basedOn w:val="aff0"/>
    <w:qFormat/>
    <w:pPr>
      <w:tabs>
        <w:tab w:val="right" w:leader="dot" w:pos="7374"/>
      </w:tabs>
    </w:pPr>
  </w:style>
  <w:style w:type="paragraph" w:customStyle="1" w:styleId="102">
    <w:name w:val="Указатель пользователя 10"/>
    <w:basedOn w:val="aff0"/>
    <w:qFormat/>
    <w:pPr>
      <w:tabs>
        <w:tab w:val="right" w:leader="dot" w:pos="7091"/>
      </w:tabs>
    </w:pPr>
  </w:style>
  <w:style w:type="paragraph" w:customStyle="1" w:styleId="afff1">
    <w:name w:val="Верхний и нижний колонтитулы"/>
    <w:basedOn w:val="a"/>
    <w:qFormat/>
    <w:pPr>
      <w:suppressLineNumbers/>
      <w:tabs>
        <w:tab w:val="center" w:pos="4819"/>
        <w:tab w:val="right" w:pos="9638"/>
      </w:tabs>
    </w:pPr>
  </w:style>
  <w:style w:type="paragraph" w:styleId="afff2">
    <w:name w:val="header"/>
    <w:basedOn w:val="a"/>
    <w:pPr>
      <w:tabs>
        <w:tab w:val="center" w:pos="4819"/>
        <w:tab w:val="right" w:pos="9638"/>
      </w:tabs>
    </w:pPr>
  </w:style>
  <w:style w:type="paragraph" w:customStyle="1" w:styleId="afff3">
    <w:name w:val="Верхний колонтитул слева"/>
    <w:basedOn w:val="a"/>
    <w:qFormat/>
    <w:pPr>
      <w:tabs>
        <w:tab w:val="center" w:pos="4819"/>
        <w:tab w:val="right" w:pos="9638"/>
      </w:tabs>
      <w:jc w:val="left"/>
    </w:pPr>
  </w:style>
  <w:style w:type="paragraph" w:customStyle="1" w:styleId="afff4">
    <w:name w:val="Верхний колонтитул справа"/>
    <w:basedOn w:val="a"/>
    <w:qFormat/>
    <w:pPr>
      <w:tabs>
        <w:tab w:val="center" w:pos="4819"/>
        <w:tab w:val="right" w:pos="9638"/>
      </w:tabs>
      <w:jc w:val="right"/>
    </w:pPr>
  </w:style>
  <w:style w:type="paragraph" w:styleId="afff5">
    <w:name w:val="footer"/>
    <w:basedOn w:val="a"/>
    <w:pPr>
      <w:tabs>
        <w:tab w:val="center" w:pos="4819"/>
        <w:tab w:val="right" w:pos="9638"/>
      </w:tabs>
    </w:pPr>
  </w:style>
  <w:style w:type="paragraph" w:customStyle="1" w:styleId="afff6">
    <w:name w:val="Нижний колонтитул слева"/>
    <w:basedOn w:val="a"/>
    <w:qFormat/>
    <w:pPr>
      <w:tabs>
        <w:tab w:val="center" w:pos="4819"/>
        <w:tab w:val="right" w:pos="9638"/>
      </w:tabs>
      <w:jc w:val="left"/>
    </w:pPr>
  </w:style>
  <w:style w:type="paragraph" w:customStyle="1" w:styleId="afff7">
    <w:name w:val="Нижний колонтитул справа"/>
    <w:basedOn w:val="a"/>
    <w:qFormat/>
    <w:pPr>
      <w:tabs>
        <w:tab w:val="center" w:pos="4819"/>
        <w:tab w:val="right" w:pos="9638"/>
      </w:tabs>
      <w:jc w:val="right"/>
    </w:pPr>
  </w:style>
  <w:style w:type="paragraph" w:customStyle="1" w:styleId="afff8">
    <w:name w:val="Содержимое таблицы"/>
    <w:basedOn w:val="a"/>
    <w:qFormat/>
  </w:style>
  <w:style w:type="paragraph" w:customStyle="1" w:styleId="afff9">
    <w:name w:val="Заголовок таблицы"/>
    <w:basedOn w:val="afff8"/>
    <w:qFormat/>
    <w:rPr>
      <w:b/>
    </w:rPr>
  </w:style>
  <w:style w:type="paragraph" w:customStyle="1" w:styleId="afffa">
    <w:name w:val="Иллюстрация"/>
    <w:basedOn w:val="aff"/>
    <w:qFormat/>
  </w:style>
  <w:style w:type="paragraph" w:customStyle="1" w:styleId="afffb">
    <w:name w:val="Таблица"/>
    <w:basedOn w:val="aff"/>
    <w:qFormat/>
  </w:style>
  <w:style w:type="paragraph" w:styleId="afffc">
    <w:name w:val="Plain Text"/>
    <w:basedOn w:val="aff"/>
    <w:qFormat/>
  </w:style>
  <w:style w:type="paragraph" w:customStyle="1" w:styleId="afffd">
    <w:name w:val="Содержимое врезки"/>
    <w:basedOn w:val="a"/>
    <w:qFormat/>
  </w:style>
  <w:style w:type="paragraph" w:styleId="afffe">
    <w:name w:val="footnote text"/>
    <w:basedOn w:val="a"/>
    <w:pPr>
      <w:jc w:val="left"/>
    </w:pPr>
  </w:style>
  <w:style w:type="paragraph" w:styleId="affff">
    <w:name w:val="envelope address"/>
    <w:basedOn w:val="a"/>
  </w:style>
  <w:style w:type="paragraph" w:styleId="2b">
    <w:name w:val="envelope return"/>
    <w:basedOn w:val="a"/>
  </w:style>
  <w:style w:type="paragraph" w:styleId="affff0">
    <w:name w:val="endnote text"/>
    <w:basedOn w:val="a"/>
  </w:style>
  <w:style w:type="paragraph" w:styleId="affff1">
    <w:name w:val="table of figures"/>
    <w:basedOn w:val="aff"/>
  </w:style>
  <w:style w:type="paragraph" w:customStyle="1" w:styleId="affff2">
    <w:name w:val="Текст в заданном формате"/>
    <w:basedOn w:val="a"/>
    <w:qFormat/>
  </w:style>
  <w:style w:type="paragraph" w:customStyle="1" w:styleId="affff3">
    <w:name w:val="Горизонтальная линия"/>
    <w:basedOn w:val="a"/>
    <w:next w:val="a2"/>
    <w:qFormat/>
    <w:pPr>
      <w:pBdr>
        <w:bottom w:val="single" w:sz="8" w:space="0" w:color="000000"/>
      </w:pBdr>
    </w:pPr>
    <w:rPr>
      <w:sz w:val="4"/>
    </w:rPr>
  </w:style>
  <w:style w:type="paragraph" w:customStyle="1" w:styleId="affff4">
    <w:name w:val="Содержимое списка"/>
    <w:basedOn w:val="a"/>
    <w:qFormat/>
  </w:style>
  <w:style w:type="paragraph" w:customStyle="1" w:styleId="affff5">
    <w:name w:val="Заголовок списка"/>
    <w:basedOn w:val="a"/>
    <w:next w:val="affff4"/>
    <w:qFormat/>
  </w:style>
  <w:style w:type="paragraph" w:customStyle="1" w:styleId="affff6">
    <w:name w:val="Гриф_Экземпляр"/>
    <w:basedOn w:val="a"/>
    <w:qFormat/>
    <w:rPr>
      <w:sz w:val="24"/>
    </w:rPr>
  </w:style>
  <w:style w:type="paragraph" w:customStyle="1" w:styleId="affff7">
    <w:name w:val="Исполнитель документа"/>
    <w:basedOn w:val="a"/>
    <w:qFormat/>
    <w:pPr>
      <w:jc w:val="left"/>
    </w:pPr>
    <w:rPr>
      <w:sz w:val="24"/>
    </w:rPr>
  </w:style>
  <w:style w:type="paragraph" w:customStyle="1" w:styleId="affff8">
    <w:name w:val="Заголовок списка иллюстраций"/>
    <w:basedOn w:val="a0"/>
    <w:qFormat/>
    <w:pPr>
      <w:suppressLineNumbers/>
    </w:pPr>
  </w:style>
  <w:style w:type="numbering" w:customStyle="1" w:styleId="123">
    <w:name w:val="Нумерованный 123"/>
    <w:qFormat/>
  </w:style>
  <w:style w:type="numbering" w:customStyle="1" w:styleId="ABC">
    <w:name w:val="Нумерованный ABC"/>
    <w:qFormat/>
  </w:style>
  <w:style w:type="numbering" w:customStyle="1" w:styleId="abc0">
    <w:name w:val="Нумерованный abc"/>
    <w:qFormat/>
  </w:style>
  <w:style w:type="numbering" w:customStyle="1" w:styleId="IVX">
    <w:name w:val="Нумерованный IVX"/>
    <w:qFormat/>
  </w:style>
  <w:style w:type="numbering" w:customStyle="1" w:styleId="ivx0">
    <w:name w:val="Нумерованный ivx"/>
    <w:qFormat/>
  </w:style>
  <w:style w:type="numbering" w:customStyle="1" w:styleId="affff9">
    <w:name w:val="Маркер •"/>
    <w:qFormat/>
  </w:style>
  <w:style w:type="numbering" w:customStyle="1" w:styleId="affffa">
    <w:name w:val="Маркер –"/>
    <w:qFormat/>
  </w:style>
  <w:style w:type="numbering" w:customStyle="1" w:styleId="affffb">
    <w:name w:val="Маркер "/>
    <w:qFormat/>
  </w:style>
  <w:style w:type="numbering" w:customStyle="1" w:styleId="affffc">
    <w:name w:val="Маркер "/>
    <w:qFormat/>
  </w:style>
  <w:style w:type="numbering" w:customStyle="1" w:styleId="affffd">
    <w:name w:val="Маркер "/>
    <w:qFormat/>
  </w:style>
  <w:style w:type="numbering" w:customStyle="1" w:styleId="1c">
    <w:name w:val="Нумерованный 1)"/>
    <w:qFormat/>
  </w:style>
  <w:style w:type="numbering" w:customStyle="1" w:styleId="affffe">
    <w:name w:val="Нумерованный а)"/>
    <w:qFormat/>
  </w:style>
  <w:style w:type="numbering" w:customStyle="1" w:styleId="afffff">
    <w:name w:val="Нумерованный для таблиц"/>
    <w:qFormat/>
  </w:style>
  <w:style w:type="paragraph" w:styleId="afffff0">
    <w:name w:val="Balloon Text"/>
    <w:basedOn w:val="a"/>
    <w:link w:val="afffff1"/>
    <w:uiPriority w:val="99"/>
    <w:semiHidden/>
    <w:unhideWhenUsed/>
    <w:rsid w:val="00A30A2A"/>
    <w:rPr>
      <w:rFonts w:ascii="Segoe UI" w:hAnsi="Segoe UI" w:cs="Segoe UI"/>
      <w:sz w:val="18"/>
      <w:szCs w:val="18"/>
    </w:rPr>
  </w:style>
  <w:style w:type="character" w:customStyle="1" w:styleId="afffff1">
    <w:name w:val="Текст выноски Знак"/>
    <w:basedOn w:val="a3"/>
    <w:link w:val="afffff0"/>
    <w:uiPriority w:val="99"/>
    <w:semiHidden/>
    <w:rsid w:val="00A30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7882</Words>
  <Characters>44932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Default</vt:lpstr>
    </vt:vector>
  </TitlesOfParts>
  <Company>SPecialiST RePack</Company>
  <LinksUpToDate>false</LinksUpToDate>
  <CharactersWithSpaces>52709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subject/>
  <dc:creator/>
  <dc:description/>
  <cp:lastModifiedBy>darina</cp:lastModifiedBy>
  <cp:revision>4</cp:revision>
  <cp:lastPrinted>2024-01-19T09:22:00Z</cp:lastPrinted>
  <dcterms:created xsi:type="dcterms:W3CDTF">2023-03-16T09:37:00Z</dcterms:created>
  <dcterms:modified xsi:type="dcterms:W3CDTF">2024-01-19T09:22:00Z</dcterms:modified>
  <dc:language>ru-RU</dc:language>
</cp:coreProperties>
</file>